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53" w:type="dxa"/>
        <w:jc w:val="left"/>
        <w:tblInd w:w="108" w:type="dxa"/>
        <w:tblLayout w:type="fixed"/>
        <w:tblCellMar>
          <w:top w:w="0" w:type="dxa"/>
          <w:left w:w="108" w:type="dxa"/>
          <w:bottom w:w="0" w:type="dxa"/>
          <w:right w:w="108" w:type="dxa"/>
        </w:tblCellMar>
        <w:tblLook w:val="01e0"/>
      </w:tblPr>
      <w:tblGrid>
        <w:gridCol w:w="9853"/>
      </w:tblGrid>
      <w:tr>
        <w:trPr>
          <w:trHeight w:val="1276" w:hRule="atLeast"/>
        </w:trPr>
        <w:tc>
          <w:tcPr>
            <w:tcW w:w="9853" w:type="dxa"/>
            <w:tcBorders/>
          </w:tcPr>
          <w:p>
            <w:pPr>
              <w:pStyle w:val="Normal"/>
              <w:widowControl w:val="false"/>
              <w:ind w:firstLine="4253"/>
              <w:rPr/>
            </w:pPr>
            <w:r>
              <w:rPr/>
              <w:t xml:space="preserve"> </w:t>
            </w:r>
            <w:r>
              <w:rPr/>
              <w:drawing>
                <wp:inline distT="0" distB="0" distL="0" distR="0">
                  <wp:extent cx="571500" cy="914400"/>
                  <wp:effectExtent l="0" t="0" r="0" b="0"/>
                  <wp:docPr id="1" name="Рисунок 1" descr="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расный"/>
                          <pic:cNvPicPr>
                            <a:picLocks noChangeAspect="1" noChangeArrowheads="1"/>
                          </pic:cNvPicPr>
                        </pic:nvPicPr>
                        <pic:blipFill>
                          <a:blip r:embed="rId2"/>
                          <a:stretch>
                            <a:fillRect/>
                          </a:stretch>
                        </pic:blipFill>
                        <pic:spPr bwMode="auto">
                          <a:xfrm>
                            <a:off x="0" y="0"/>
                            <a:ext cx="571500" cy="914400"/>
                          </a:xfrm>
                          <a:prstGeom prst="rect">
                            <a:avLst/>
                          </a:prstGeom>
                        </pic:spPr>
                      </pic:pic>
                    </a:graphicData>
                  </a:graphic>
                </wp:inline>
              </w:drawing>
            </w:r>
          </w:p>
        </w:tc>
      </w:tr>
      <w:tr>
        <w:trPr>
          <w:trHeight w:val="1536" w:hRule="exact"/>
          <w:cantSplit w:val="true"/>
        </w:trPr>
        <w:tc>
          <w:tcPr>
            <w:tcW w:w="9853" w:type="dxa"/>
            <w:tcBorders/>
          </w:tcPr>
          <w:p>
            <w:pPr>
              <w:pStyle w:val="Normal"/>
              <w:widowControl w:val="false"/>
              <w:jc w:val="center"/>
              <w:rPr>
                <w:b/>
                <w:sz w:val="16"/>
                <w:szCs w:val="16"/>
              </w:rPr>
            </w:pPr>
            <w:r>
              <w:rPr>
                <w:b/>
                <w:sz w:val="16"/>
                <w:szCs w:val="16"/>
              </w:rPr>
            </w:r>
          </w:p>
          <w:p>
            <w:pPr>
              <w:pStyle w:val="Normal"/>
              <w:widowControl w:val="false"/>
              <w:jc w:val="center"/>
              <w:rPr>
                <w:b/>
                <w:sz w:val="28"/>
                <w:szCs w:val="28"/>
              </w:rPr>
            </w:pPr>
            <w:r>
              <w:rPr>
                <w:b/>
                <w:sz w:val="28"/>
                <w:szCs w:val="28"/>
              </w:rPr>
              <w:t>ДУМА</w:t>
            </w:r>
          </w:p>
          <w:p>
            <w:pPr>
              <w:pStyle w:val="Normal"/>
              <w:widowControl w:val="false"/>
              <w:jc w:val="center"/>
              <w:rPr>
                <w:b/>
                <w:sz w:val="28"/>
                <w:szCs w:val="28"/>
              </w:rPr>
            </w:pPr>
            <w:r>
              <w:rPr>
                <w:b/>
                <w:sz w:val="28"/>
                <w:szCs w:val="28"/>
              </w:rPr>
              <w:t>ГОРОДСКОГО  ОКРУГА  КРАСНОУРАЛЬСК</w:t>
            </w:r>
          </w:p>
          <w:p>
            <w:pPr>
              <w:pStyle w:val="Normal"/>
              <w:widowControl w:val="false"/>
              <w:jc w:val="center"/>
              <w:rPr>
                <w:b/>
                <w:sz w:val="10"/>
                <w:szCs w:val="10"/>
              </w:rPr>
            </w:pPr>
            <w:r>
              <w:rPr>
                <w:b/>
                <w:sz w:val="10"/>
                <w:szCs w:val="10"/>
              </w:rPr>
            </w:r>
          </w:p>
          <w:p>
            <w:pPr>
              <w:pStyle w:val="Normal"/>
              <w:widowControl w:val="false"/>
              <w:spacing w:lineRule="auto" w:line="360"/>
              <w:jc w:val="center"/>
              <w:rPr>
                <w:b/>
                <w:spacing w:val="60"/>
                <w:sz w:val="28"/>
                <w:szCs w:val="28"/>
              </w:rPr>
            </w:pPr>
            <w:r>
              <w:rPr>
                <w:b/>
                <w:spacing w:val="60"/>
                <w:sz w:val="28"/>
                <w:szCs w:val="28"/>
              </w:rPr>
              <w:t>РАСПОРЯЖЕНИЕ</w:t>
            </w:r>
          </w:p>
          <w:p>
            <w:pPr>
              <w:pStyle w:val="Normal"/>
              <w:widowControl w:val="false"/>
              <w:spacing w:lineRule="auto" w:line="360"/>
              <w:jc w:val="center"/>
              <w:rPr>
                <w:b/>
                <w:spacing w:val="20"/>
                <w:sz w:val="26"/>
                <w:szCs w:val="26"/>
              </w:rPr>
            </w:pPr>
            <w:r>
              <w:rPr>
                <w:b/>
                <w:spacing w:val="20"/>
                <w:sz w:val="26"/>
                <w:szCs w:val="26"/>
              </w:rPr>
            </w:r>
          </w:p>
        </w:tc>
      </w:tr>
    </w:tbl>
    <w:p>
      <w:pPr>
        <w:pStyle w:val="Normal"/>
        <w:rPr/>
      </w:pPr>
      <w:r>
        <mc:AlternateContent>
          <mc:Choice Requires="wps">
            <w:drawing>
              <wp:anchor behindDoc="0" distT="9525" distB="9525" distL="9525" distR="9525" simplePos="0" locked="0" layoutInCell="1" allowOverlap="1" relativeHeight="3">
                <wp:simplePos x="0" y="0"/>
                <wp:positionH relativeFrom="column">
                  <wp:posOffset>0</wp:posOffset>
                </wp:positionH>
                <wp:positionV relativeFrom="paragraph">
                  <wp:posOffset>39370</wp:posOffset>
                </wp:positionV>
                <wp:extent cx="6172200" cy="0"/>
                <wp:effectExtent l="9525" t="9525" r="9525" b="9525"/>
                <wp:wrapNone/>
                <wp:docPr id="2" name="Line 4"/>
                <a:graphic xmlns:a="http://schemas.openxmlformats.org/drawingml/2006/main">
                  <a:graphicData uri="http://schemas.microsoft.com/office/word/2010/wordprocessingShape">
                    <wps:wsp>
                      <wps:cNvSpPr/>
                      <wps:spPr>
                        <a:xfrm>
                          <a:off x="0" y="0"/>
                          <a:ext cx="6172200" cy="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0pt,3.1pt" to="485.95pt,3.1pt" ID="Line 4" stroked="t" o:allowincell="f" style="position:absolute">
                <v:stroke color="black" weight="19080" joinstyle="round" endcap="flat"/>
                <v:fill o:detectmouseclick="t" on="false"/>
                <w10:wrap type="none"/>
              </v:line>
            </w:pict>
          </mc:Fallback>
        </mc:AlternateContent>
        <mc:AlternateContent>
          <mc:Choice Requires="wps">
            <w:drawing>
              <wp:anchor behindDoc="0" distT="635" distB="635" distL="635" distR="635" simplePos="0" locked="0" layoutInCell="1" allowOverlap="1" relativeHeight="4">
                <wp:simplePos x="0" y="0"/>
                <wp:positionH relativeFrom="column">
                  <wp:posOffset>0</wp:posOffset>
                </wp:positionH>
                <wp:positionV relativeFrom="paragraph">
                  <wp:posOffset>71755</wp:posOffset>
                </wp:positionV>
                <wp:extent cx="6172200" cy="0"/>
                <wp:effectExtent l="635" t="635" r="635" b="635"/>
                <wp:wrapNone/>
                <wp:docPr id="3" name="Line 5"/>
                <a:graphic xmlns:a="http://schemas.openxmlformats.org/drawingml/2006/main">
                  <a:graphicData uri="http://schemas.microsoft.com/office/word/2010/wordprocessingShape">
                    <wps:wsp>
                      <wps:cNvSpPr/>
                      <wps:spPr>
                        <a:xfrm>
                          <a:off x="0" y="0"/>
                          <a:ext cx="617220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0pt,5.65pt" to="485.95pt,5.65pt" ID="Line 5" stroked="t" o:allowincell="f" style="position:absolute">
                <v:stroke color="black" joinstyle="round" endcap="flat"/>
                <v:fill o:detectmouseclick="t" on="false"/>
                <w10:wrap type="none"/>
              </v:line>
            </w:pict>
          </mc:Fallback>
        </mc:AlternateContent>
      </w:r>
      <w:r>
        <w:rPr/>
        <w:tab/>
        <w:tab/>
        <w:tab/>
        <w:tab/>
        <w:tab/>
        <w:tab/>
        <w:tab/>
        <w:tab/>
        <w:tab/>
        <w:tab/>
        <w:tab/>
        <w:tab/>
        <w:tab/>
      </w:r>
    </w:p>
    <w:p>
      <w:pPr>
        <w:pStyle w:val="Style33"/>
        <w:rPr>
          <w:rFonts w:ascii="Times New Roman" w:hAnsi="Times New Roman" w:cs="Times New Roman"/>
          <w:sz w:val="24"/>
          <w:szCs w:val="24"/>
        </w:rPr>
      </w:pPr>
      <w:r>
        <w:rPr>
          <w:rFonts w:cs="Times New Roman" w:ascii="Times New Roman" w:hAnsi="Times New Roman"/>
          <w:sz w:val="24"/>
          <w:szCs w:val="24"/>
        </w:rPr>
        <w:t>от  01 августа 2021 года  № 7</w:t>
      </w:r>
    </w:p>
    <w:p>
      <w:pPr>
        <w:pStyle w:val="Normal"/>
        <w:rPr/>
      </w:pPr>
      <w:r>
        <w:rPr/>
        <w:t>город Красноуральск</w:t>
      </w:r>
    </w:p>
    <w:p>
      <w:pPr>
        <w:pStyle w:val="Normal"/>
        <w:jc w:val="center"/>
        <w:rPr>
          <w:sz w:val="28"/>
          <w:szCs w:val="28"/>
        </w:rPr>
      </w:pPr>
      <w:r>
        <w:rPr>
          <w:sz w:val="28"/>
          <w:szCs w:val="28"/>
        </w:rPr>
      </w:r>
    </w:p>
    <w:p>
      <w:pPr>
        <w:pStyle w:val="Normal"/>
        <w:jc w:val="center"/>
        <w:rPr>
          <w:b/>
          <w:bCs/>
          <w:iCs/>
          <w:color w:val="000000"/>
          <w:sz w:val="28"/>
          <w:szCs w:val="28"/>
        </w:rPr>
      </w:pPr>
      <w:r>
        <w:rPr>
          <w:b/>
          <w:bCs/>
          <w:iCs/>
          <w:color w:val="000000"/>
          <w:sz w:val="28"/>
          <w:szCs w:val="28"/>
        </w:rPr>
        <w:t xml:space="preserve">Об утверждении Порядка предоставления ответственному за работу </w:t>
      </w:r>
      <w:r>
        <w:rPr>
          <w:b/>
          <w:color w:val="000000"/>
          <w:sz w:val="28"/>
          <w:szCs w:val="28"/>
        </w:rPr>
        <w:t xml:space="preserve">по выявлению личной заинтересованности в сфере закупок информации о закупках в </w:t>
      </w:r>
      <w:r>
        <w:rPr>
          <w:b/>
          <w:bCs/>
          <w:iCs/>
          <w:color w:val="000000"/>
          <w:sz w:val="28"/>
          <w:szCs w:val="28"/>
        </w:rPr>
        <w:t>Думе городского округа Красноуральск</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276"/>
        <w:ind w:firstLine="709"/>
        <w:jc w:val="both"/>
        <w:rPr>
          <w:rFonts w:eastAsia="Calibri" w:eastAsiaTheme="minorHAnsi"/>
          <w:sz w:val="28"/>
          <w:szCs w:val="28"/>
          <w:lang w:eastAsia="en-US"/>
        </w:rPr>
      </w:pPr>
      <w:r>
        <w:rPr>
          <w:color w:val="000000"/>
          <w:sz w:val="28"/>
          <w:szCs w:val="28"/>
        </w:rPr>
        <w:t xml:space="preserve">В соответствии с Федеральным законом от 25 декабря 2008 года №273-ФЗ «О противодействии коррупции», руководствуясь Федеральным законом № 131-ФЗ от 6 октября 2003 года «Об общих принципах местного самоуправления в Российской Федерации», </w:t>
      </w:r>
      <w:r>
        <w:rPr>
          <w:rFonts w:eastAsia="Calibri" w:eastAsiaTheme="minorHAnsi"/>
          <w:sz w:val="28"/>
          <w:szCs w:val="28"/>
          <w:lang w:eastAsia="en-US"/>
        </w:rPr>
        <w:t>Методическими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p>
    <w:p>
      <w:pPr>
        <w:pStyle w:val="ListParagraph"/>
        <w:numPr>
          <w:ilvl w:val="0"/>
          <w:numId w:val="1"/>
        </w:numPr>
        <w:tabs>
          <w:tab w:val="clear" w:pos="708"/>
          <w:tab w:val="left" w:pos="993" w:leader="none"/>
        </w:tabs>
        <w:spacing w:lineRule="auto" w:line="276"/>
        <w:ind w:left="0" w:firstLine="709"/>
        <w:jc w:val="both"/>
        <w:rPr>
          <w:color w:val="000000"/>
          <w:sz w:val="28"/>
          <w:szCs w:val="28"/>
        </w:rPr>
      </w:pPr>
      <w:bookmarkStart w:id="0" w:name="_GoBack"/>
      <w:bookmarkEnd w:id="0"/>
      <w:r>
        <w:rPr>
          <w:color w:val="000000"/>
          <w:sz w:val="28"/>
          <w:szCs w:val="28"/>
        </w:rPr>
        <w:t>Утвердить Порядок предоставления ответственному за работу по выявлению личной заинтересованности в сфере закупок информации о закупках в</w:t>
      </w:r>
      <w:r>
        <w:rPr>
          <w:b w:val="false"/>
          <w:bCs w:val="false"/>
          <w:color w:val="000000"/>
          <w:sz w:val="28"/>
          <w:szCs w:val="28"/>
        </w:rPr>
        <w:t xml:space="preserve"> </w:t>
      </w:r>
      <w:r>
        <w:rPr>
          <w:b w:val="false"/>
          <w:bCs w:val="false"/>
          <w:iCs/>
          <w:color w:val="000000"/>
          <w:sz w:val="28"/>
          <w:szCs w:val="28"/>
        </w:rPr>
        <w:t>Думе городского округа Красноуральск</w:t>
      </w:r>
      <w:r>
        <w:rPr>
          <w:color w:val="000000"/>
          <w:sz w:val="28"/>
          <w:szCs w:val="28"/>
        </w:rPr>
        <w:t>(прилагается).</w:t>
      </w:r>
    </w:p>
    <w:p>
      <w:pPr>
        <w:pStyle w:val="ConsPlusTitle"/>
        <w:numPr>
          <w:ilvl w:val="0"/>
          <w:numId w:val="1"/>
        </w:numPr>
        <w:tabs>
          <w:tab w:val="clear" w:pos="708"/>
          <w:tab w:val="left" w:pos="993" w:leader="none"/>
        </w:tabs>
        <w:ind w:left="0" w:firstLine="709"/>
        <w:jc w:val="both"/>
        <w:rPr>
          <w:b w:val="false"/>
          <w:sz w:val="28"/>
          <w:szCs w:val="28"/>
        </w:rPr>
      </w:pPr>
      <w:r>
        <w:rPr>
          <w:b w:val="false"/>
          <w:sz w:val="28"/>
          <w:szCs w:val="28"/>
        </w:rPr>
        <w:t>Настоящее распоряжение разместить на официальном сайте Думы городского округа Красноуральск в сети «Интернет» (</w:t>
      </w:r>
      <w:r>
        <w:rPr>
          <w:b w:val="false"/>
          <w:sz w:val="28"/>
          <w:szCs w:val="28"/>
          <w:lang w:eastAsia="ru-RU"/>
        </w:rPr>
        <w:t>http://www.dumakrur.ru).</w:t>
      </w:r>
    </w:p>
    <w:p>
      <w:pPr>
        <w:pStyle w:val="ListParagraph"/>
        <w:numPr>
          <w:ilvl w:val="0"/>
          <w:numId w:val="1"/>
        </w:numPr>
        <w:tabs>
          <w:tab w:val="clear" w:pos="708"/>
          <w:tab w:val="left" w:pos="993" w:leader="none"/>
        </w:tabs>
        <w:ind w:left="0" w:firstLine="709"/>
        <w:jc w:val="both"/>
        <w:rPr>
          <w:sz w:val="28"/>
          <w:szCs w:val="28"/>
        </w:rPr>
      </w:pPr>
      <w:r>
        <w:rPr>
          <w:sz w:val="28"/>
          <w:szCs w:val="28"/>
        </w:rPr>
        <w:t>Распоряжение вступает в силу с момента подписания.</w:t>
      </w:r>
    </w:p>
    <w:p>
      <w:pPr>
        <w:pStyle w:val="ListParagraph"/>
        <w:numPr>
          <w:ilvl w:val="0"/>
          <w:numId w:val="1"/>
        </w:numPr>
        <w:tabs>
          <w:tab w:val="clear" w:pos="708"/>
          <w:tab w:val="left" w:pos="993" w:leader="none"/>
        </w:tabs>
        <w:ind w:left="0" w:firstLine="709"/>
        <w:jc w:val="both"/>
        <w:rPr>
          <w:sz w:val="28"/>
          <w:szCs w:val="28"/>
        </w:rPr>
      </w:pPr>
      <w:r>
        <w:rPr>
          <w:sz w:val="28"/>
          <w:szCs w:val="28"/>
        </w:rPr>
        <w:t>Контроль исполнения настоящего распоряжения оставляю за собой.</w:t>
      </w:r>
    </w:p>
    <w:p>
      <w:pPr>
        <w:pStyle w:val="Normal"/>
        <w:tabs>
          <w:tab w:val="clear" w:pos="708"/>
          <w:tab w:val="left" w:pos="5340" w:leader="none"/>
        </w:tabs>
        <w:jc w:val="both"/>
        <w:rPr>
          <w:sz w:val="28"/>
          <w:szCs w:val="28"/>
        </w:rPr>
      </w:pPr>
      <w:r>
        <w:rPr>
          <w:sz w:val="28"/>
          <w:szCs w:val="28"/>
        </w:rPr>
      </w:r>
    </w:p>
    <w:p>
      <w:pPr>
        <w:pStyle w:val="Normal"/>
        <w:tabs>
          <w:tab w:val="clear" w:pos="708"/>
          <w:tab w:val="left" w:pos="5340" w:leader="none"/>
        </w:tabs>
        <w:jc w:val="both"/>
        <w:rPr>
          <w:sz w:val="28"/>
          <w:szCs w:val="28"/>
        </w:rPr>
      </w:pPr>
      <w:r>
        <w:rPr>
          <w:sz w:val="28"/>
          <w:szCs w:val="28"/>
        </w:rPr>
      </w:r>
    </w:p>
    <w:p>
      <w:pPr>
        <w:pStyle w:val="Normal"/>
        <w:tabs>
          <w:tab w:val="clear" w:pos="708"/>
          <w:tab w:val="left" w:pos="5340" w:leader="none"/>
        </w:tabs>
        <w:jc w:val="both"/>
        <w:rPr>
          <w:b/>
          <w:sz w:val="28"/>
          <w:szCs w:val="28"/>
        </w:rPr>
      </w:pPr>
      <w:r>
        <w:rPr>
          <w:b/>
          <w:sz w:val="28"/>
          <w:szCs w:val="28"/>
        </w:rPr>
        <w:t>Председатель Думы</w:t>
        <w:tab/>
      </w:r>
    </w:p>
    <w:p>
      <w:pPr>
        <w:pStyle w:val="Normal"/>
        <w:rPr>
          <w:b/>
          <w:sz w:val="28"/>
          <w:szCs w:val="28"/>
        </w:rPr>
      </w:pPr>
      <w:r>
        <w:rPr>
          <w:b/>
          <w:sz w:val="28"/>
          <w:szCs w:val="28"/>
        </w:rPr>
        <w:t>городского округа Красноуральск                                                 А.В. Медведев</w:t>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pStyle w:val="NoSpacing"/>
        <w:rPr>
          <w:sz w:val="16"/>
          <w:szCs w:val="16"/>
        </w:rPr>
      </w:pPr>
      <w:r>
        <w:rPr>
          <w:sz w:val="16"/>
          <w:szCs w:val="16"/>
        </w:rPr>
      </w:r>
    </w:p>
    <w:p>
      <w:pPr>
        <w:sectPr>
          <w:type w:val="nextPage"/>
          <w:pgSz w:w="11906" w:h="16838"/>
          <w:pgMar w:left="1701" w:right="566" w:gutter="0" w:header="0" w:top="765" w:footer="0" w:bottom="142"/>
          <w:pgNumType w:fmt="decimal"/>
          <w:formProt w:val="false"/>
          <w:textDirection w:val="lrTb"/>
          <w:docGrid w:type="default" w:linePitch="360" w:charSpace="0"/>
        </w:sectPr>
        <w:pStyle w:val="NoSpacing"/>
        <w:rPr>
          <w:sz w:val="16"/>
          <w:szCs w:val="16"/>
        </w:rPr>
      </w:pPr>
      <w:r>
        <w:rPr>
          <w:sz w:val="16"/>
          <w:szCs w:val="16"/>
        </w:rPr>
      </w:r>
    </w:p>
    <w:p>
      <w:pPr>
        <w:pStyle w:val="NoSpacing"/>
        <w:rPr>
          <w:sz w:val="16"/>
          <w:szCs w:val="16"/>
        </w:rPr>
      </w:pPr>
      <w:r>
        <w:rPr>
          <w:sz w:val="16"/>
          <w:szCs w:val="16"/>
        </w:rPr>
      </w:r>
    </w:p>
    <w:p>
      <w:pPr>
        <w:pStyle w:val="NoSpacing"/>
        <w:ind w:left="5103" w:hanging="0"/>
        <w:rPr>
          <w:sz w:val="26"/>
          <w:szCs w:val="26"/>
        </w:rPr>
      </w:pPr>
      <w:r>
        <w:rPr>
          <w:sz w:val="26"/>
          <w:szCs w:val="26"/>
        </w:rPr>
        <w:t>Утвержден</w:t>
      </w:r>
    </w:p>
    <w:p>
      <w:pPr>
        <w:pStyle w:val="NoSpacing"/>
        <w:ind w:left="5103" w:hanging="0"/>
        <w:rPr>
          <w:sz w:val="26"/>
          <w:szCs w:val="26"/>
        </w:rPr>
      </w:pPr>
      <w:r>
        <w:rPr>
          <w:sz w:val="26"/>
          <w:szCs w:val="26"/>
        </w:rPr>
        <w:t xml:space="preserve">распоряжением Председателя </w:t>
      </w:r>
    </w:p>
    <w:p>
      <w:pPr>
        <w:pStyle w:val="NoSpacing"/>
        <w:ind w:left="5103" w:hanging="0"/>
        <w:rPr>
          <w:sz w:val="26"/>
          <w:szCs w:val="26"/>
        </w:rPr>
      </w:pPr>
      <w:r>
        <w:rPr>
          <w:sz w:val="26"/>
          <w:szCs w:val="26"/>
        </w:rPr>
        <w:t>думы городского округа Красноуральск</w:t>
      </w:r>
    </w:p>
    <w:p>
      <w:pPr>
        <w:pStyle w:val="NoSpacing"/>
        <w:ind w:left="5103" w:hanging="0"/>
        <w:rPr>
          <w:sz w:val="26"/>
          <w:szCs w:val="26"/>
        </w:rPr>
      </w:pPr>
      <w:r>
        <w:rPr>
          <w:sz w:val="26"/>
          <w:szCs w:val="26"/>
        </w:rPr>
        <w:t>от 1 августа 2021 года № 7</w:t>
      </w:r>
    </w:p>
    <w:p>
      <w:pPr>
        <w:pStyle w:val="NoSpacing"/>
        <w:ind w:left="5103" w:hanging="0"/>
        <w:rPr>
          <w:sz w:val="26"/>
          <w:szCs w:val="26"/>
        </w:rPr>
      </w:pPr>
      <w:r>
        <w:rPr>
          <w:sz w:val="26"/>
          <w:szCs w:val="26"/>
        </w:rPr>
      </w:r>
    </w:p>
    <w:p>
      <w:pPr>
        <w:pStyle w:val="NoSpacing"/>
        <w:ind w:left="5103" w:hanging="0"/>
        <w:rPr>
          <w:sz w:val="26"/>
          <w:szCs w:val="26"/>
        </w:rPr>
      </w:pPr>
      <w:r>
        <w:rPr>
          <w:sz w:val="26"/>
          <w:szCs w:val="26"/>
        </w:rPr>
      </w:r>
    </w:p>
    <w:p>
      <w:pPr>
        <w:pStyle w:val="NoSpacing"/>
        <w:jc w:val="center"/>
        <w:rPr>
          <w:b/>
          <w:color w:val="000000"/>
          <w:sz w:val="28"/>
          <w:szCs w:val="28"/>
        </w:rPr>
      </w:pPr>
      <w:r>
        <w:rPr>
          <w:b/>
          <w:color w:val="000000"/>
          <w:sz w:val="28"/>
          <w:szCs w:val="28"/>
        </w:rPr>
        <w:t xml:space="preserve">Порядок </w:t>
      </w:r>
    </w:p>
    <w:p>
      <w:pPr>
        <w:pStyle w:val="NoSpacing"/>
        <w:jc w:val="center"/>
        <w:rPr>
          <w:b/>
          <w:color w:val="000000"/>
          <w:sz w:val="28"/>
          <w:szCs w:val="28"/>
        </w:rPr>
      </w:pPr>
      <w:r>
        <w:rPr>
          <w:b/>
          <w:color w:val="000000"/>
          <w:sz w:val="28"/>
          <w:szCs w:val="28"/>
        </w:rPr>
        <w:t xml:space="preserve">предоставления ответственному за работу по выявлению личной заинтересованности в сфере закупок информации о закупках </w:t>
      </w:r>
    </w:p>
    <w:p>
      <w:pPr>
        <w:pStyle w:val="NoSpacing"/>
        <w:jc w:val="center"/>
        <w:rPr>
          <w:b/>
          <w:color w:val="000000"/>
          <w:sz w:val="28"/>
          <w:szCs w:val="28"/>
        </w:rPr>
      </w:pPr>
      <w:r>
        <w:rPr>
          <w:b/>
          <w:color w:val="000000"/>
          <w:sz w:val="28"/>
          <w:szCs w:val="28"/>
        </w:rPr>
        <w:t>в Думе  городского округа Красноуральск</w:t>
      </w:r>
    </w:p>
    <w:p>
      <w:pPr>
        <w:pStyle w:val="NoSpacing"/>
        <w:jc w:val="center"/>
        <w:rPr>
          <w:b/>
          <w:color w:val="000000"/>
          <w:sz w:val="28"/>
          <w:szCs w:val="28"/>
        </w:rPr>
      </w:pPr>
      <w:r>
        <w:rPr>
          <w:b/>
          <w:color w:val="000000"/>
          <w:sz w:val="28"/>
          <w:szCs w:val="28"/>
        </w:rPr>
      </w:r>
    </w:p>
    <w:p>
      <w:pPr>
        <w:pStyle w:val="NoSpacing"/>
        <w:jc w:val="center"/>
        <w:rPr>
          <w:b/>
          <w:color w:val="000000"/>
          <w:sz w:val="28"/>
          <w:szCs w:val="28"/>
          <w:highlight w:val="none"/>
          <w:shd w:fill="FFFFFF" w:val="clear"/>
        </w:rPr>
      </w:pPr>
      <w:r>
        <w:rPr>
          <w:b/>
          <w:color w:val="000000"/>
          <w:sz w:val="28"/>
          <w:szCs w:val="28"/>
          <w:shd w:fill="FFFFFF" w:val="clear"/>
        </w:rPr>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1. Настоящий Порядок разработан в целях осуществления в Думе городского округа Красноуральск (далее – Дума), направленной на выявление личной заинтересованности муниципальных служащих (далее – муниципальные служащие), которая приводит или может привести к конфликту интересов при осуществлении закупок в соответствии с федеральными законами от 25 декабря 2008 года № 273-ФЗ «О противодействии коррупции», от 5 апреля 2013 года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2. Основной целью порядка является создание правовых и организационных условий для предотвращения и (или) урегулирования конфликта интересов в деятельности лиц, замещающих в организационно-правовом отделе аппарата Думы городского округа Красноуральск должности муниципальной службы, участвующих в осуществлении закупок для нужд Думы предотвращения возможных негативных последствий конфликта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3. В целях реализации настоящего порядка используются следующие основные понятия:</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 xml:space="preserve">конфликт интересов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4. Д</w:t>
      </w:r>
      <w:r>
        <w:rPr>
          <w:b w:val="false"/>
          <w:bCs w:val="false"/>
          <w:sz w:val="27"/>
          <w:szCs w:val="27"/>
          <w:shd w:fill="FFFFFF" w:val="clear"/>
        </w:rPr>
        <w:t xml:space="preserve">ействие настоящего Порядка распространяется в отношении лица, замещающего в Думе городского округа Красноуральск должности муниципальной службы, осуществляющего функции контрактного управляющего, ответственного за осуществление закупок для нужд Думы (далее — контрактный управляющий), а так же на лиц, входящих в состав единой комиссии по осуществлению закупок для нужд Думы </w:t>
      </w:r>
      <w:r>
        <w:rPr>
          <w:rFonts w:cs="Times New Roman"/>
          <w:b w:val="false"/>
          <w:bCs w:val="false"/>
          <w:sz w:val="27"/>
          <w:szCs w:val="27"/>
          <w:shd w:fill="FFFFFF" w:val="clear"/>
        </w:rPr>
        <w:t>городского округа Красноуральск.</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5. Реализация в Думе мероприятий, направленных на выявление личной заинтересованности муниципальных служащих при осуществлении закупок товаров, работ, услуг для муниципальных нужд, которая приводит или может привести к конфликту интересов, основывается на следующих принципах:</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1) раскрытие сведений о конфликте интересов (возможном конфликте интересов), личной заинтересованности;</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2) индивидуальное рассмотрение и оценка репутационных рисков для Думы при выявлении личной заинтересованности муниципального служащего;</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3) конфиденциальность процесса раскрытия сведений о личной заинтересованности и об урегулировании конфликта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4) соблюдение баланса интересов Думы и муниципального служащего;</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5) защита муниципального служащего от преследования в связи с сообщением о личной заинтересованности, которая была своевременно раскрыта гражданским служащим.</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6. Муниципальные служащие, указанные в пункте 4 настоящего порядка, в связи с раскрытием и урегулированием конфликта интересов (возможного конфликта интересов) обязаны:</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1) при выполнении своих должностных (служебных) обязанностей руководствоваться интересами Думы, без учета своих личных интересов, интересов своих родственников и (или) друзей;</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2) избегать (по возможности) ситуаций и обстоятельств, которые могут привести к конфликту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3) раскрывать возникший (реальный) или возможный (потенциальный) конфликт интересов, в том числе, в соответствии с пунктом 7 настоящего порядка;</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4) содействовать урегулированию возникшего конфликта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5) принимать иные меры по предотвращению или урегулированию конфликта интересов в соответствии с законодательством Российской Федерации.</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7. Дума принимает на себя обязательство по конфиденциальному рассмотрению представленных муниципальными служащими деклараций и урегулированию конфликта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8. 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Думе для целей профилактики коррупции. Для проведения данной работы, распоряжением председателя Думы городского округа Красноуральск устанавливается ответственное лицо за работу по выявлению личной заинтересованности в сфере закупок (далее – ответственное лицо).</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9. Контрактный управляющий ежеквартально, начиная с 1 апреля 2022 года: за I квартал отчетного года – до 1 апреля; за II квартал отчетного года – до 1 июля; за III квартал отчетного года – до 1 октября; за IV квартал отчетного года – до 1 января предоставляет ответственному лицу перечень поставщиков (подрядчиков, исполнителей), а также участников закупок, принимавших участие в конкурентных способах определения поставщика (подрядчика, исполнителя) в Думе с указанием цены контракта, предложений о цене контракта и частоты заключаемых контрактов с одним и тем же поставщиком (подрядчиком, исполнителем) (далее – перечень поставщиков (подрядчиков, исполнителей).</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10. Для раскрытия конфликта интересов (возможного конфликта интересов) муниципальные служащие, указанные в пункте 4 настоящего порядка ежегодно, не позднее 5 апреля текущего года, предоставляют ответственному лицу: добровольную декларацию о возможной личной заинтересованности муниципальных служащих, участвующих в осуществлении закупок, по форме согласно Приложению 1 к настоящему порядку (далее – Декларация).</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11. Срок рассмотрения перечня поставщиков (подрядчиков, исполнителей) не может превышать 30 рабочих дней с момента истечения срока, указанного в пункте 9 настоящего порядка.</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shd w:fill="FFFFFF" w:val="clear"/>
        </w:rPr>
        <w:t xml:space="preserve">12. Срок рассмотрения Декларации не может превышать 30 рабочих дней с момента истечения срока, </w:t>
      </w:r>
      <w:r>
        <w:rPr>
          <w:sz w:val="27"/>
          <w:szCs w:val="27"/>
        </w:rPr>
        <w:t>указанного в пункте 10 настоящего порядка.</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13. Перечень поставщиков (подрядчиков, исполнителей), Декларация представленная муниципальными служащими, указанными в пункте 4 настоящего порядка, должна быть проверена ответственным лицом в целях выявления личной заинтересованности и оценки серьезности возникающих для Думы рисков (возможного конфликта интересов).</w:t>
      </w:r>
    </w:p>
    <w:p>
      <w:pPr>
        <w:pStyle w:val="NoSpacing"/>
        <w:widowControl/>
        <w:tabs>
          <w:tab w:val="clear" w:pos="708"/>
          <w:tab w:val="left" w:pos="684" w:leader="none"/>
        </w:tabs>
        <w:suppressAutoHyphens w:val="true"/>
        <w:bidi w:val="0"/>
        <w:spacing w:lineRule="auto" w:line="240" w:before="0" w:after="0"/>
        <w:ind w:left="0" w:right="0" w:firstLine="737"/>
        <w:jc w:val="both"/>
        <w:rPr>
          <w:rFonts w:ascii="Times New Roman" w:hAnsi="Times New Roman"/>
          <w:sz w:val="27"/>
          <w:szCs w:val="27"/>
        </w:rPr>
      </w:pPr>
      <w:r>
        <w:rPr>
          <w:sz w:val="27"/>
          <w:szCs w:val="27"/>
        </w:rPr>
        <w:t>Результаты проверки закупки оформляются заключением, по форме согласно Приложению 2 к настоящему порядку, и передаются председателю Думы городского округа Красноуральск.</w:t>
      </w:r>
    </w:p>
    <w:p>
      <w:pPr>
        <w:pStyle w:val="NoSpacing"/>
        <w:widowControl/>
        <w:tabs>
          <w:tab w:val="clear" w:pos="708"/>
          <w:tab w:val="left" w:pos="684" w:leader="none"/>
        </w:tabs>
        <w:suppressAutoHyphens w:val="true"/>
        <w:bidi w:val="0"/>
        <w:spacing w:lineRule="auto" w:line="240" w:before="0" w:after="0"/>
        <w:ind w:left="0" w:right="0" w:firstLine="737"/>
        <w:jc w:val="both"/>
        <w:rPr>
          <w:rFonts w:ascii="Times New Roman" w:hAnsi="Times New Roman"/>
          <w:sz w:val="27"/>
          <w:szCs w:val="27"/>
        </w:rPr>
      </w:pPr>
      <w:r>
        <w:rPr>
          <w:sz w:val="27"/>
          <w:szCs w:val="27"/>
        </w:rPr>
        <w:t xml:space="preserve">14. Если по результатам проведенной проверки у </w:t>
      </w:r>
      <w:r>
        <w:rPr>
          <w:rFonts w:eastAsia="Calibri" w:eastAsiaTheme="minorHAnsi"/>
          <w:b w:val="false"/>
          <w:sz w:val="27"/>
          <w:szCs w:val="27"/>
          <w:lang w:eastAsia="en-US"/>
        </w:rPr>
        <w:t>руководителя заказчика,   членов единой комиссии  по  осуществлению  закупок  товаров, услуг для нужд Думы городского округа Красноуральск, Контрактного управляющего, будет выявлена личная заинтересованность, которая приводит или может привести к конфликту интересов при осуществлении закупок в соответствии с Федеральным законом от 5 апреля 2013 года № 44-ФЗ «О контрактной системе в сфере закупок товаров,  рабо</w:t>
      </w:r>
      <w:r>
        <w:rPr>
          <w:rFonts w:eastAsia="Calibri" w:eastAsiaTheme="minorHAnsi"/>
          <w:b w:val="false"/>
          <w:sz w:val="27"/>
          <w:szCs w:val="27"/>
          <w:shd w:fill="FFFFFF" w:val="clear"/>
          <w:lang w:eastAsia="en-US"/>
        </w:rPr>
        <w:t>т,  услуг для обеспечения государственных и муниципальных нужд», председатель Думы городского округа Красноуральск</w:t>
      </w:r>
      <w:r>
        <w:rPr>
          <w:sz w:val="27"/>
          <w:szCs w:val="27"/>
          <w:shd w:fill="FFFFFF" w:val="clear"/>
        </w:rPr>
        <w:t xml:space="preserve">, полученную информацию направляет на рассмотрение комиссии по соблюдению требований к служебному поведению муниципальных служащих </w:t>
      </w:r>
      <w:r>
        <w:rPr>
          <w:b w:val="false"/>
          <w:i w:val="false"/>
          <w:caps w:val="false"/>
          <w:smallCaps w:val="false"/>
          <w:color w:val="252525"/>
          <w:spacing w:val="0"/>
          <w:sz w:val="27"/>
          <w:szCs w:val="27"/>
          <w:shd w:fill="FFFFFF" w:val="clear"/>
        </w:rPr>
        <w:t>городского округа Красноуральск</w:t>
      </w:r>
      <w:r>
        <w:rPr>
          <w:sz w:val="27"/>
          <w:szCs w:val="27"/>
          <w:shd w:fill="FFFFFF" w:val="clear"/>
        </w:rPr>
        <w:t xml:space="preserve"> и урегулированию конфликтов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highlight w:val="none"/>
          <w:shd w:fill="FFFFFF" w:val="clear"/>
        </w:rPr>
      </w:pPr>
      <w:r>
        <w:rPr>
          <w:sz w:val="27"/>
          <w:szCs w:val="27"/>
          <w:shd w:fill="FFFFFF" w:val="clear"/>
        </w:rPr>
        <w:t xml:space="preserve">15. Полученная информация рассматривается комиссией по соблюдению требований к служебному поведению муниципальных служащих </w:t>
      </w:r>
      <w:r>
        <w:rPr>
          <w:b w:val="false"/>
          <w:i w:val="false"/>
          <w:caps w:val="false"/>
          <w:smallCaps w:val="false"/>
          <w:color w:val="252525"/>
          <w:spacing w:val="0"/>
          <w:sz w:val="27"/>
          <w:szCs w:val="27"/>
          <w:shd w:fill="FFFFFF" w:val="clear"/>
        </w:rPr>
        <w:t xml:space="preserve">городского округа Красноуральск </w:t>
      </w:r>
      <w:r>
        <w:rPr>
          <w:sz w:val="27"/>
          <w:szCs w:val="27"/>
          <w:shd w:fill="FFFFFF" w:val="clear"/>
        </w:rPr>
        <w:t>и урегулированию конфликтов интересов</w:t>
      </w:r>
      <w:r>
        <w:rPr>
          <w:b w:val="false"/>
          <w:i w:val="false"/>
          <w:caps w:val="false"/>
          <w:smallCaps w:val="false"/>
          <w:color w:val="252525"/>
          <w:spacing w:val="0"/>
          <w:sz w:val="27"/>
          <w:szCs w:val="27"/>
          <w:shd w:fill="FFFFFF" w:val="clear"/>
        </w:rPr>
        <w:t xml:space="preserve"> </w:t>
      </w:r>
      <w:r>
        <w:rPr>
          <w:sz w:val="27"/>
          <w:szCs w:val="27"/>
          <w:shd w:fill="FFFFFF" w:val="clear"/>
        </w:rPr>
        <w:t xml:space="preserve">в порядке и в сроки, установленные Положением о комиссии по соблюдению требований к служебному поведению муниципальных служащих </w:t>
      </w:r>
      <w:r>
        <w:rPr>
          <w:b w:val="false"/>
          <w:i w:val="false"/>
          <w:caps w:val="false"/>
          <w:smallCaps w:val="false"/>
          <w:color w:val="252525"/>
          <w:spacing w:val="0"/>
          <w:sz w:val="27"/>
          <w:szCs w:val="27"/>
          <w:shd w:fill="FFFFFF" w:val="clear"/>
        </w:rPr>
        <w:t xml:space="preserve">городского округа Красноуральск </w:t>
      </w:r>
      <w:r>
        <w:rPr>
          <w:sz w:val="27"/>
          <w:szCs w:val="27"/>
          <w:shd w:fill="FFFFFF" w:val="clear"/>
        </w:rPr>
        <w:t>и урегулированию конфликтов интересов, утвержденным решением Думы городского округа Красноуральск от 27 апреля 2016 года № 473.</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shd w:fill="FFFFFF" w:val="clear"/>
        </w:rPr>
        <w:t>16. Для урегулирования конфликта интересов (возможного конфликта интересов) в Думе могут использоваться с</w:t>
      </w:r>
      <w:r>
        <w:rPr>
          <w:sz w:val="27"/>
          <w:szCs w:val="27"/>
        </w:rPr>
        <w:t>ледующие способы:</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1) ограничение доступа муниципального служащего к конкретной информации, которая может затрагивать его личные интересы;</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2) добровольный отказ муниципального служащего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3) пересмотр и изменение должностных (служебных) обязанностей муниципального служащего;</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4) временное отстранение муниципального служащего от замещаемой должности, если его личные интересы входят в противоречие с должностными (служебными) обязанностями муниципального служащего;</w:t>
      </w:r>
    </w:p>
    <w:p>
      <w:pPr>
        <w:pStyle w:val="NoSpacing"/>
        <w:widowControl/>
        <w:suppressAutoHyphens w:val="true"/>
        <w:bidi w:val="0"/>
        <w:spacing w:lineRule="auto" w:line="240" w:before="0" w:after="0"/>
        <w:ind w:left="0" w:right="0" w:firstLine="680"/>
        <w:jc w:val="both"/>
        <w:rPr>
          <w:rFonts w:ascii="Times New Roman" w:hAnsi="Times New Roman"/>
          <w:sz w:val="27"/>
          <w:szCs w:val="27"/>
        </w:rPr>
      </w:pPr>
      <w:r>
        <w:rPr>
          <w:sz w:val="27"/>
          <w:szCs w:val="27"/>
        </w:rPr>
        <w:t>5) перевод муниципального служащего в порядке, установленном трудовым законодательством Российской Федерации и законодательством Российской Федерации о муниципальной службе, на должность, предусматривающую выполнение должностных (служебных) обязанностей, не связанных с конфликтом интересов;</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6) отказ муниципального служащего от своего личного интереса, приводящего к конфликту с интересами Думы;</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7) увольнение муниципального служащего с муниципальной службы по инициативе муниципального служащего или по соглашению сторон;</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8) увольнение муниципального служащего по инициативе работодателя за совершение дисциплинарного проступка, то есть за неисполнение или ненадлежащее исполнение служащего (работником) по его вине возложенных на него трудовых обязанностей;</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9) иные способы, не противоречащие законодательству Российской Федерации.</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17. При урегулировании существующего конфликта интересов должен выбираться наиболее «мягкий» способ урегулирования из возможных с учетом существующих обстоятельств.</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18. При принятии решения о выборе конкретного способа урегулирования конфликта интересов (возможного конфликта интересов) должна учитываться значимость личного интереса муниципального служащего, а также вероятность использования указанного личного интереса в ущерб интересам Думы.</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t>19. В случае непринятия муниципальным служащим, являющимся стороной конфликта интересов, мер по предотвращению или урегулированию конфликта интересов, к нему могут быть применены меры ответственности, предусмотренные законодательством Российской Федерации.</w:t>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Spacing"/>
        <w:widowControl/>
        <w:suppressAutoHyphens w:val="true"/>
        <w:bidi w:val="0"/>
        <w:spacing w:lineRule="auto" w:line="240" w:before="0" w:after="0"/>
        <w:ind w:left="0" w:right="0" w:firstLine="737"/>
        <w:jc w:val="both"/>
        <w:rPr>
          <w:rFonts w:ascii="Times New Roman" w:hAnsi="Times New Roman"/>
          <w:sz w:val="27"/>
          <w:szCs w:val="27"/>
        </w:rPr>
      </w:pPr>
      <w:r>
        <w:rPr>
          <w:sz w:val="27"/>
          <w:szCs w:val="27"/>
        </w:rPr>
      </w:r>
    </w:p>
    <w:p>
      <w:pPr>
        <w:pStyle w:val="Normal"/>
        <w:numPr>
          <w:ilvl w:val="0"/>
          <w:numId w:val="0"/>
        </w:numPr>
        <w:ind w:left="0" w:hanging="0"/>
        <w:jc w:val="right"/>
        <w:outlineLvl w:val="0"/>
        <w:rPr/>
      </w:pPr>
      <w:r>
        <w:rPr>
          <w:rFonts w:eastAsia="Calibri" w:eastAsiaTheme="minorHAnsi"/>
          <w:color w:val="000000" w:themeColor="text1"/>
          <w:sz w:val="24"/>
          <w:szCs w:val="24"/>
          <w:lang w:eastAsia="en-US"/>
        </w:rPr>
        <w:t>Приложение № 1</w:t>
      </w:r>
    </w:p>
    <w:p>
      <w:pPr>
        <w:pStyle w:val="Normal"/>
        <w:jc w:val="right"/>
        <w:rPr>
          <w:b w:val="false"/>
          <w:bCs w:val="false"/>
          <w:sz w:val="24"/>
          <w:szCs w:val="24"/>
        </w:rPr>
      </w:pPr>
      <w:r>
        <w:rPr>
          <w:rFonts w:eastAsia="Calibri" w:eastAsiaTheme="minorHAnsi"/>
          <w:b w:val="false"/>
          <w:bCs w:val="false"/>
          <w:color w:val="000000" w:themeColor="text1"/>
          <w:sz w:val="24"/>
          <w:szCs w:val="24"/>
          <w:lang w:eastAsia="en-US"/>
        </w:rPr>
        <w:t xml:space="preserve">к Порядку </w:t>
      </w:r>
      <w:r>
        <w:rPr>
          <w:rFonts w:eastAsia="Calibri"/>
          <w:b w:val="false"/>
          <w:bCs w:val="false"/>
          <w:color w:val="000000"/>
          <w:sz w:val="24"/>
          <w:szCs w:val="24"/>
          <w:lang w:eastAsia="en-US"/>
        </w:rPr>
        <w:t xml:space="preserve">предоставления ответственному </w:t>
      </w:r>
    </w:p>
    <w:p>
      <w:pPr>
        <w:pStyle w:val="Normal"/>
        <w:jc w:val="right"/>
        <w:rPr>
          <w:b w:val="false"/>
          <w:bCs w:val="false"/>
          <w:sz w:val="24"/>
          <w:szCs w:val="24"/>
        </w:rPr>
      </w:pPr>
      <w:r>
        <w:rPr>
          <w:rFonts w:eastAsia="Calibri"/>
          <w:b w:val="false"/>
          <w:bCs w:val="false"/>
          <w:color w:val="000000"/>
          <w:sz w:val="24"/>
          <w:szCs w:val="24"/>
          <w:lang w:eastAsia="en-US"/>
        </w:rPr>
        <w:t xml:space="preserve">за работу по выявлению личной заинтересованности </w:t>
      </w:r>
    </w:p>
    <w:p>
      <w:pPr>
        <w:pStyle w:val="Normal"/>
        <w:jc w:val="right"/>
        <w:rPr>
          <w:b w:val="false"/>
          <w:bCs w:val="false"/>
          <w:sz w:val="24"/>
          <w:szCs w:val="24"/>
        </w:rPr>
      </w:pPr>
      <w:r>
        <w:rPr>
          <w:rFonts w:eastAsia="Calibri"/>
          <w:b w:val="false"/>
          <w:bCs w:val="false"/>
          <w:color w:val="000000"/>
          <w:sz w:val="24"/>
          <w:szCs w:val="24"/>
          <w:lang w:eastAsia="en-US"/>
        </w:rPr>
        <w:t xml:space="preserve">в сфере закупок информации о закупках </w:t>
      </w:r>
    </w:p>
    <w:p>
      <w:pPr>
        <w:pStyle w:val="Normal"/>
        <w:jc w:val="right"/>
        <w:rPr>
          <w:b w:val="false"/>
          <w:bCs w:val="false"/>
          <w:sz w:val="24"/>
          <w:szCs w:val="24"/>
        </w:rPr>
      </w:pPr>
      <w:r>
        <w:rPr>
          <w:rFonts w:eastAsia="Calibri"/>
          <w:b w:val="false"/>
          <w:bCs w:val="false"/>
          <w:color w:val="000000"/>
          <w:sz w:val="24"/>
          <w:szCs w:val="24"/>
          <w:lang w:eastAsia="en-US"/>
        </w:rPr>
        <w:t>в Думе  городского округа Красноуральск</w:t>
      </w:r>
    </w:p>
    <w:p>
      <w:pPr>
        <w:pStyle w:val="Normal"/>
        <w:rPr>
          <w:rFonts w:eastAsia="Calibri" w:eastAsiaTheme="minorHAnsi"/>
          <w:color w:val="000000" w:themeColor="text1"/>
          <w:sz w:val="28"/>
          <w:szCs w:val="28"/>
          <w:lang w:eastAsia="en-US"/>
        </w:rPr>
      </w:pPr>
      <w:r>
        <w:rPr>
          <w:rFonts w:eastAsia="Calibri" w:eastAsiaTheme="minorHAnsi"/>
          <w:color w:val="000000" w:themeColor="text1"/>
          <w:sz w:val="28"/>
          <w:szCs w:val="28"/>
          <w:lang w:eastAsia="en-US"/>
        </w:rPr>
      </w:r>
    </w:p>
    <w:p>
      <w:pPr>
        <w:pStyle w:val="ConsPlusNonformat"/>
        <w:ind w:left="4500" w:hanging="0"/>
        <w:jc w:val="both"/>
        <w:rPr>
          <w:rFonts w:ascii="Times New Roman" w:hAnsi="Times New Roman" w:cs="Times New Roman"/>
          <w:sz w:val="28"/>
          <w:szCs w:val="28"/>
        </w:rPr>
      </w:pPr>
      <w:r>
        <w:rPr>
          <w:rFonts w:cs="Times New Roman" w:ascii="Times New Roman" w:hAnsi="Times New Roman"/>
          <w:sz w:val="28"/>
          <w:szCs w:val="28"/>
        </w:rPr>
        <w:t>В Думу городского округа Красноуральск</w:t>
      </w:r>
    </w:p>
    <w:p>
      <w:pPr>
        <w:pStyle w:val="ConsPlusNonformat"/>
        <w:ind w:left="4500" w:hanging="0"/>
        <w:jc w:val="both"/>
        <w:rPr>
          <w:rFonts w:ascii="Times New Roman" w:hAnsi="Times New Roman" w:cs="Times New Roman"/>
          <w:sz w:val="28"/>
          <w:szCs w:val="28"/>
        </w:rPr>
      </w:pPr>
      <w:r>
        <w:rPr>
          <w:rFonts w:cs="Times New Roman" w:ascii="Times New Roman" w:hAnsi="Times New Roman"/>
          <w:sz w:val="28"/>
          <w:szCs w:val="28"/>
        </w:rPr>
        <w:t>от ________________________________</w:t>
      </w:r>
    </w:p>
    <w:p>
      <w:pPr>
        <w:pStyle w:val="ConsPlusNonformat"/>
        <w:ind w:left="4500"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nformat"/>
        <w:ind w:left="4395" w:hanging="0"/>
        <w:jc w:val="center"/>
        <w:rPr>
          <w:rFonts w:ascii="Times New Roman" w:hAnsi="Times New Roman" w:cs="Times New Roman"/>
          <w:i/>
          <w:i/>
          <w:sz w:val="22"/>
          <w:szCs w:val="22"/>
        </w:rPr>
      </w:pPr>
      <w:r>
        <w:rPr>
          <w:rFonts w:cs="Times New Roman" w:ascii="Times New Roman" w:hAnsi="Times New Roman"/>
          <w:i/>
          <w:sz w:val="22"/>
          <w:szCs w:val="22"/>
        </w:rPr>
        <w:t>(Ф.И.О., замещаемая должность)</w:t>
      </w:r>
    </w:p>
    <w:p>
      <w:pPr>
        <w:pStyle w:val="ListParagraph"/>
        <w:numPr>
          <w:ilvl w:val="0"/>
          <w:numId w:val="0"/>
        </w:numPr>
        <w:tabs>
          <w:tab w:val="clear" w:pos="708"/>
          <w:tab w:val="left" w:pos="426" w:leader="none"/>
        </w:tabs>
        <w:spacing w:before="120" w:after="240"/>
        <w:ind w:left="0" w:firstLine="709"/>
        <w:contextualSpacing w:val="false"/>
        <w:jc w:val="right"/>
        <w:outlineLvl w:val="0"/>
        <w:rPr>
          <w:b/>
          <w:sz w:val="28"/>
          <w:szCs w:val="28"/>
        </w:rPr>
      </w:pPr>
      <w:r>
        <w:rPr>
          <w:b/>
          <w:sz w:val="28"/>
          <w:szCs w:val="28"/>
        </w:rPr>
      </w:r>
    </w:p>
    <w:p>
      <w:pPr>
        <w:pStyle w:val="Normal"/>
        <w:spacing w:lineRule="auto" w:line="240" w:before="0" w:after="0"/>
        <w:jc w:val="center"/>
        <w:rPr>
          <w:rFonts w:ascii="Times New Roman" w:hAnsi="Times New Roman" w:cs="Times New Roman"/>
          <w:b/>
          <w:sz w:val="28"/>
          <w:szCs w:val="28"/>
        </w:rPr>
      </w:pPr>
      <w:r>
        <w:rPr>
          <w:rFonts w:cs="Times New Roman"/>
          <w:b/>
          <w:sz w:val="28"/>
          <w:szCs w:val="28"/>
        </w:rPr>
        <w:t>Декларация о возможной личной заинтересованности</w:t>
      </w:r>
      <w:r>
        <w:rPr>
          <w:rFonts w:cs="Times New Roman"/>
          <w:b/>
          <w:sz w:val="28"/>
          <w:szCs w:val="28"/>
          <w:vertAlign w:val="superscript"/>
        </w:rPr>
        <w:t>1</w:t>
      </w:r>
      <w:r>
        <w:rPr>
          <w:rStyle w:val="Style20"/>
          <w:rFonts w:cs="Times New Roman"/>
          <w:b/>
          <w:color w:val="FFFFFF" w:themeColor="background1"/>
          <w:sz w:val="2"/>
          <w:szCs w:val="28"/>
        </w:rPr>
        <w:footnoteReference w:id="2"/>
      </w:r>
    </w:p>
    <w:p>
      <w:pPr>
        <w:pStyle w:val="Normal"/>
        <w:spacing w:lineRule="auto" w:line="240" w:before="0" w:after="0"/>
        <w:ind w:firstLine="72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20"/>
        <w:jc w:val="both"/>
        <w:rPr>
          <w:sz w:val="24"/>
          <w:szCs w:val="24"/>
        </w:rPr>
      </w:pPr>
      <w:r>
        <w:rPr>
          <w:rFonts w:cs="Times New Roman"/>
          <w:sz w:val="24"/>
          <w:szCs w:val="24"/>
        </w:rPr>
        <w:t>Перед заполнением настоящей декларации мне разъяснено следующее:</w:t>
      </w:r>
    </w:p>
    <w:p>
      <w:pPr>
        <w:pStyle w:val="Normal"/>
        <w:spacing w:lineRule="auto" w:line="240" w:before="0" w:after="0"/>
        <w:ind w:firstLine="720"/>
        <w:jc w:val="both"/>
        <w:rPr>
          <w:sz w:val="24"/>
          <w:szCs w:val="24"/>
        </w:rPr>
      </w:pPr>
      <w:r>
        <w:rPr>
          <w:rFonts w:cs="Times New Roman"/>
          <w:sz w:val="24"/>
          <w:szCs w:val="24"/>
        </w:rPr>
        <w:t>- содержание понятий "конфликт интересов" и "личная заинтересованность";</w:t>
      </w:r>
    </w:p>
    <w:p>
      <w:pPr>
        <w:pStyle w:val="Normal"/>
        <w:spacing w:lineRule="auto" w:line="240" w:before="0" w:after="0"/>
        <w:ind w:firstLine="720"/>
        <w:jc w:val="both"/>
        <w:rPr>
          <w:sz w:val="24"/>
          <w:szCs w:val="24"/>
        </w:rPr>
      </w:pPr>
      <w:r>
        <w:rPr>
          <w:rFonts w:cs="Times New Roman"/>
          <w:sz w:val="24"/>
          <w:szCs w:val="24"/>
        </w:rPr>
        <w:t xml:space="preserve">- обязанность принимать меры по предотвращению и урегулированию конфликта интересов; </w:t>
      </w:r>
    </w:p>
    <w:p>
      <w:pPr>
        <w:pStyle w:val="Normal"/>
        <w:spacing w:lineRule="auto" w:line="240" w:before="0" w:after="0"/>
        <w:ind w:firstLine="720"/>
        <w:jc w:val="both"/>
        <w:rPr>
          <w:sz w:val="24"/>
          <w:szCs w:val="24"/>
        </w:rPr>
      </w:pPr>
      <w:r>
        <w:rPr>
          <w:rFonts w:cs="Times New Roman"/>
          <w:sz w:val="24"/>
          <w:szCs w:val="24"/>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pPr>
        <w:pStyle w:val="Normal"/>
        <w:spacing w:lineRule="auto" w:line="240" w:before="0" w:after="0"/>
        <w:ind w:firstLine="720"/>
        <w:jc w:val="both"/>
        <w:rPr>
          <w:sz w:val="24"/>
          <w:szCs w:val="24"/>
        </w:rPr>
      </w:pPr>
      <w:r>
        <w:rPr>
          <w:rFonts w:cs="Times New Roman"/>
          <w:sz w:val="24"/>
          <w:szCs w:val="24"/>
        </w:rPr>
        <w:t>- ответственность за неисполнение указанной обязанности.</w:t>
      </w:r>
    </w:p>
    <w:p>
      <w:pPr>
        <w:pStyle w:val="Normal"/>
        <w:spacing w:lineRule="auto" w:line="240" w:before="0" w:after="0"/>
        <w:ind w:firstLine="720"/>
        <w:jc w:val="both"/>
        <w:rPr>
          <w:rFonts w:ascii="Times New Roman" w:hAnsi="Times New Roman" w:cs="Times New Roman"/>
          <w:sz w:val="28"/>
          <w:szCs w:val="28"/>
        </w:rPr>
      </w:pPr>
      <w:r>
        <w:rPr>
          <w:rFonts w:cs="Times New Roman"/>
          <w:sz w:val="28"/>
          <w:szCs w:val="28"/>
        </w:rPr>
      </w:r>
    </w:p>
    <w:tbl>
      <w:tblPr>
        <w:tblW w:w="9526"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98"/>
        <w:gridCol w:w="453"/>
        <w:gridCol w:w="253"/>
        <w:gridCol w:w="1816"/>
        <w:gridCol w:w="397"/>
        <w:gridCol w:w="399"/>
        <w:gridCol w:w="342"/>
        <w:gridCol w:w="5666"/>
      </w:tblGrid>
      <w:tr>
        <w:trPr/>
        <w:tc>
          <w:tcPr>
            <w:tcW w:w="198"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w:t>
            </w:r>
          </w:p>
        </w:tc>
        <w:tc>
          <w:tcPr>
            <w:tcW w:w="453"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253" w:type="dxa"/>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t>"</w:t>
            </w:r>
          </w:p>
        </w:tc>
        <w:tc>
          <w:tcPr>
            <w:tcW w:w="181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397"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20</w:t>
            </w:r>
          </w:p>
        </w:tc>
        <w:tc>
          <w:tcPr>
            <w:tcW w:w="399" w:type="dxa"/>
            <w:tcBorders>
              <w:bottom w:val="single" w:sz="4" w:space="0" w:color="000000"/>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r>
          </w:p>
        </w:tc>
        <w:tc>
          <w:tcPr>
            <w:tcW w:w="342" w:type="dxa"/>
            <w:tcBorders/>
            <w:vAlign w:val="bottom"/>
          </w:tcPr>
          <w:p>
            <w:pPr>
              <w:pStyle w:val="Normal"/>
              <w:widowControl w:val="false"/>
              <w:spacing w:before="0" w:after="0"/>
              <w:ind w:left="57" w:hanging="0"/>
              <w:rPr>
                <w:rFonts w:ascii="Times New Roman" w:hAnsi="Times New Roman" w:cs="Times New Roman"/>
                <w:sz w:val="28"/>
                <w:szCs w:val="28"/>
              </w:rPr>
            </w:pPr>
            <w:r>
              <w:rPr>
                <w:rFonts w:cs="Times New Roman"/>
                <w:sz w:val="28"/>
                <w:szCs w:val="28"/>
              </w:rPr>
              <w:t>г.</w:t>
            </w:r>
          </w:p>
        </w:tc>
        <w:tc>
          <w:tcPr>
            <w:tcW w:w="566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r>
      <w:tr>
        <w:trPr/>
        <w:tc>
          <w:tcPr>
            <w:tcW w:w="198" w:type="dxa"/>
            <w:tcBorders/>
          </w:tcPr>
          <w:p>
            <w:pPr>
              <w:pStyle w:val="Normal"/>
              <w:widowControl w:val="false"/>
              <w:spacing w:before="0" w:after="0"/>
              <w:jc w:val="center"/>
              <w:rPr>
                <w:rFonts w:ascii="Times New Roman" w:hAnsi="Times New Roman" w:cs="Times New Roman"/>
              </w:rPr>
            </w:pPr>
            <w:r>
              <w:rPr>
                <w:rFonts w:cs="Times New Roman"/>
              </w:rPr>
            </w:r>
          </w:p>
        </w:tc>
        <w:tc>
          <w:tcPr>
            <w:tcW w:w="453" w:type="dxa"/>
            <w:tcBorders/>
          </w:tcPr>
          <w:p>
            <w:pPr>
              <w:pStyle w:val="Normal"/>
              <w:widowControl w:val="false"/>
              <w:spacing w:before="0" w:after="0"/>
              <w:jc w:val="center"/>
              <w:rPr>
                <w:rFonts w:ascii="Times New Roman" w:hAnsi="Times New Roman" w:cs="Times New Roman"/>
              </w:rPr>
            </w:pPr>
            <w:r>
              <w:rPr>
                <w:rFonts w:cs="Times New Roman"/>
              </w:rPr>
            </w:r>
          </w:p>
        </w:tc>
        <w:tc>
          <w:tcPr>
            <w:tcW w:w="253" w:type="dxa"/>
            <w:tcBorders/>
          </w:tcPr>
          <w:p>
            <w:pPr>
              <w:pStyle w:val="Normal"/>
              <w:widowControl w:val="false"/>
              <w:spacing w:before="0" w:after="0"/>
              <w:jc w:val="center"/>
              <w:rPr>
                <w:rFonts w:ascii="Times New Roman" w:hAnsi="Times New Roman" w:cs="Times New Roman"/>
              </w:rPr>
            </w:pPr>
            <w:r>
              <w:rPr>
                <w:rFonts w:cs="Times New Roman"/>
              </w:rPr>
            </w:r>
          </w:p>
        </w:tc>
        <w:tc>
          <w:tcPr>
            <w:tcW w:w="1816" w:type="dxa"/>
            <w:tcBorders/>
          </w:tcPr>
          <w:p>
            <w:pPr>
              <w:pStyle w:val="Normal"/>
              <w:widowControl w:val="false"/>
              <w:spacing w:before="0" w:after="0"/>
              <w:jc w:val="center"/>
              <w:rPr>
                <w:rFonts w:ascii="Times New Roman" w:hAnsi="Times New Roman" w:cs="Times New Roman"/>
              </w:rPr>
            </w:pPr>
            <w:r>
              <w:rPr>
                <w:rFonts w:cs="Times New Roman"/>
              </w:rPr>
            </w:r>
          </w:p>
        </w:tc>
        <w:tc>
          <w:tcPr>
            <w:tcW w:w="397" w:type="dxa"/>
            <w:tcBorders/>
          </w:tcPr>
          <w:p>
            <w:pPr>
              <w:pStyle w:val="Normal"/>
              <w:widowControl w:val="false"/>
              <w:spacing w:before="0" w:after="0"/>
              <w:jc w:val="center"/>
              <w:rPr>
                <w:rFonts w:ascii="Times New Roman" w:hAnsi="Times New Roman" w:cs="Times New Roman"/>
              </w:rPr>
            </w:pPr>
            <w:r>
              <w:rPr>
                <w:rFonts w:cs="Times New Roman"/>
              </w:rPr>
            </w:r>
          </w:p>
        </w:tc>
        <w:tc>
          <w:tcPr>
            <w:tcW w:w="399" w:type="dxa"/>
            <w:tcBorders/>
          </w:tcPr>
          <w:p>
            <w:pPr>
              <w:pStyle w:val="Normal"/>
              <w:widowControl w:val="false"/>
              <w:spacing w:before="0" w:after="0"/>
              <w:jc w:val="center"/>
              <w:rPr>
                <w:rFonts w:ascii="Times New Roman" w:hAnsi="Times New Roman" w:cs="Times New Roman"/>
              </w:rPr>
            </w:pPr>
            <w:r>
              <w:rPr>
                <w:rFonts w:cs="Times New Roman"/>
              </w:rPr>
            </w:r>
          </w:p>
        </w:tc>
        <w:tc>
          <w:tcPr>
            <w:tcW w:w="342" w:type="dxa"/>
            <w:tcBorders/>
          </w:tcPr>
          <w:p>
            <w:pPr>
              <w:pStyle w:val="Normal"/>
              <w:widowControl w:val="false"/>
              <w:spacing w:before="0" w:after="0"/>
              <w:ind w:left="57" w:hanging="0"/>
              <w:jc w:val="center"/>
              <w:rPr>
                <w:rFonts w:ascii="Times New Roman" w:hAnsi="Times New Roman" w:cs="Times New Roman"/>
              </w:rPr>
            </w:pPr>
            <w:r>
              <w:rPr>
                <w:rFonts w:cs="Times New Roman"/>
              </w:rPr>
            </w:r>
          </w:p>
        </w:tc>
        <w:tc>
          <w:tcPr>
            <w:tcW w:w="5666" w:type="dxa"/>
            <w:tcBorders/>
          </w:tcPr>
          <w:p>
            <w:pPr>
              <w:pStyle w:val="Normal"/>
              <w:widowControl w:val="false"/>
              <w:spacing w:before="0" w:after="0"/>
              <w:jc w:val="center"/>
              <w:rPr>
                <w:rFonts w:ascii="Times New Roman" w:hAnsi="Times New Roman" w:cs="Times New Roman"/>
              </w:rPr>
            </w:pPr>
            <w:r>
              <w:rPr>
                <w:rFonts w:cs="Times New Roman"/>
              </w:rPr>
              <w:t>(подпись и Ф.И.О. лица, представляющего сведения)</w:t>
            </w:r>
          </w:p>
        </w:tc>
      </w:tr>
    </w:tbl>
    <w:p>
      <w:pPr>
        <w:pStyle w:val="Normal"/>
        <w:spacing w:before="0" w:after="0"/>
        <w:rPr>
          <w:vanish/>
        </w:rPr>
      </w:pPr>
      <w:r>
        <w:rPr>
          <w:vanish/>
        </w:rPr>
      </w:r>
    </w:p>
    <w:p>
      <w:pPr>
        <w:pStyle w:val="Normal"/>
        <w:spacing w:before="0" w:after="0"/>
        <w:jc w:val="both"/>
        <w:rPr>
          <w:rFonts w:ascii="Times New Roman" w:hAnsi="Times New Roman" w:cs="Times New Roman"/>
          <w:b/>
          <w:sz w:val="28"/>
          <w:szCs w:val="28"/>
        </w:rPr>
      </w:pPr>
      <w:r>
        <w:rPr>
          <w:rFonts w:cs="Times New Roman"/>
          <w:b/>
          <w:sz w:val="28"/>
          <w:szCs w:val="28"/>
        </w:rPr>
      </w:r>
    </w:p>
    <w:p>
      <w:pPr>
        <w:pStyle w:val="Normal"/>
        <w:spacing w:before="0" w:after="0"/>
        <w:jc w:val="both"/>
        <w:rPr>
          <w:rFonts w:ascii="Times New Roman" w:hAnsi="Times New Roman" w:cs="Times New Roman"/>
          <w:b/>
          <w:sz w:val="28"/>
          <w:szCs w:val="28"/>
        </w:rPr>
      </w:pPr>
      <w:r>
        <w:rPr>
          <w:rFonts w:cs="Times New Roman"/>
          <w:b/>
          <w:sz w:val="28"/>
          <w:szCs w:val="28"/>
        </w:rPr>
      </w:r>
    </w:p>
    <w:tbl>
      <w:tblPr>
        <w:tblStyle w:val="ac"/>
        <w:tblW w:w="934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6960"/>
        <w:gridCol w:w="1186"/>
        <w:gridCol w:w="1199"/>
      </w:tblGrid>
      <w:tr>
        <w:trPr>
          <w:trHeight w:val="567" w:hRule="atLeast"/>
        </w:trPr>
        <w:tc>
          <w:tcPr>
            <w:tcW w:w="6960" w:type="dxa"/>
            <w:tcBorders/>
            <w:vAlign w:val="center"/>
          </w:tcPr>
          <w:p>
            <w:pPr>
              <w:pStyle w:val="Normal"/>
              <w:widowControl w:val="false"/>
              <w:spacing w:before="0" w:after="200"/>
              <w:jc w:val="left"/>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t>Содержание вопроса</w:t>
            </w:r>
          </w:p>
        </w:tc>
        <w:tc>
          <w:tcPr>
            <w:tcW w:w="1186" w:type="dxa"/>
            <w:tcBorders/>
            <w:vAlign w:val="center"/>
          </w:tcPr>
          <w:p>
            <w:pPr>
              <w:pStyle w:val="Normal"/>
              <w:widowControl w:val="false"/>
              <w:spacing w:before="0" w:after="200"/>
              <w:jc w:val="center"/>
              <w:rPr>
                <w:rFonts w:eastAsia="Calibri" w:cs="Times New Roman"/>
                <w:kern w:val="0"/>
                <w:sz w:val="24"/>
                <w:szCs w:val="24"/>
                <w:lang w:val="ru-RU" w:eastAsia="ru-RU" w:bidi="ar-SA"/>
              </w:rPr>
            </w:pPr>
            <w:r>
              <w:rPr>
                <w:rFonts w:eastAsia="Calibri" w:cs="Times New Roman"/>
                <w:b/>
                <w:kern w:val="0"/>
                <w:sz w:val="24"/>
                <w:szCs w:val="24"/>
                <w:lang w:val="ru-RU" w:eastAsia="ru-RU" w:bidi="ar-SA"/>
              </w:rPr>
              <w:t>Да</w:t>
            </w:r>
          </w:p>
        </w:tc>
        <w:tc>
          <w:tcPr>
            <w:tcW w:w="1199" w:type="dxa"/>
            <w:tcBorders/>
            <w:vAlign w:val="center"/>
          </w:tcPr>
          <w:p>
            <w:pPr>
              <w:pStyle w:val="Normal"/>
              <w:widowControl w:val="false"/>
              <w:spacing w:before="0" w:after="200"/>
              <w:jc w:val="center"/>
              <w:rPr>
                <w:rFonts w:eastAsia="Calibri" w:cs="Times New Roman"/>
                <w:kern w:val="0"/>
                <w:sz w:val="24"/>
                <w:szCs w:val="24"/>
                <w:lang w:val="ru-RU" w:eastAsia="ru-RU" w:bidi="ar-SA"/>
              </w:rPr>
            </w:pPr>
            <w:r>
              <w:rPr>
                <w:rFonts w:eastAsia="Calibri" w:cs="Times New Roman"/>
                <w:b/>
                <w:kern w:val="0"/>
                <w:sz w:val="24"/>
                <w:szCs w:val="24"/>
                <w:lang w:val="ru-RU" w:eastAsia="ru-RU" w:bidi="ar-SA"/>
              </w:rPr>
              <w:t>Нет</w:t>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Владеете ли Вы или Ваши родственники прямо или как бенефициар</w:t>
            </w:r>
            <w:r>
              <w:rPr>
                <w:rFonts w:eastAsia="Calibri" w:cs="Times New Roman"/>
                <w:kern w:val="0"/>
                <w:sz w:val="24"/>
                <w:szCs w:val="24"/>
                <w:vertAlign w:val="superscript"/>
                <w:lang w:val="ru-RU" w:eastAsia="ru-RU" w:bidi="ar-SA"/>
              </w:rPr>
              <w:t>2</w:t>
            </w:r>
            <w:r>
              <w:rPr>
                <w:rStyle w:val="Style20"/>
                <w:rFonts w:eastAsia="Calibri" w:cs="Times New Roman"/>
                <w:kern w:val="0"/>
                <w:sz w:val="24"/>
                <w:szCs w:val="24"/>
                <w:lang w:val="ru-RU" w:eastAsia="ru-RU" w:bidi="ar-SA"/>
              </w:rPr>
              <w:footnoteReference w:id="3"/>
            </w:r>
            <w:r>
              <w:rPr>
                <w:rFonts w:eastAsia="Calibri" w:cs="Times New Roman"/>
                <w:kern w:val="0"/>
                <w:sz w:val="24"/>
                <w:szCs w:val="24"/>
                <w:lang w:val="ru-RU" w:eastAsia="ru-RU" w:bidi="ar-SA"/>
              </w:rPr>
              <w:t xml:space="preserve"> акциями (долями, паями) или любыми другими финансовыми инструментами какой-либо организации</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Имеете ли Вы или Ваши родственники какие-либо имущественные обязательства перед какой-либо организацией</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Пользуетесь ли Вы или Ваши родственники имуществом, принадлежащим какой-либо организации</w:t>
            </w:r>
          </w:p>
        </w:tc>
        <w:tc>
          <w:tcPr>
            <w:tcW w:w="1186"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Normal"/>
              <w:widowControl w:val="false"/>
              <w:spacing w:before="0" w:after="0"/>
              <w:jc w:val="both"/>
              <w:rPr>
                <w:rFonts w:eastAsia="Calibri" w:cs="Times New Roman"/>
                <w:kern w:val="0"/>
                <w:sz w:val="24"/>
                <w:szCs w:val="24"/>
                <w:lang w:val="ru-RU" w:eastAsia="ru-RU" w:bidi="ar-SA"/>
              </w:rPr>
            </w:pPr>
            <w:r>
              <w:rPr>
                <w:rFonts w:eastAsia="Calibri" w:cs="Times New Roman"/>
                <w:kern w:val="0"/>
                <w:sz w:val="24"/>
                <w:szCs w:val="24"/>
                <w:lang w:val="ru-RU" w:eastAsia="ru-RU" w:bidi="ar-SA"/>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86" w:type="dxa"/>
            <w:tcBorders/>
          </w:tcPr>
          <w:p>
            <w:pPr>
              <w:pStyle w:val="Normal"/>
              <w:widowControl w:val="false"/>
              <w:spacing w:before="0" w:after="20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20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r>
        <w:trPr/>
        <w:tc>
          <w:tcPr>
            <w:tcW w:w="6960" w:type="dxa"/>
            <w:tcBorders/>
          </w:tcPr>
          <w:p>
            <w:pPr>
              <w:pStyle w:val="ListParagraph"/>
              <w:widowControl w:val="false"/>
              <w:tabs>
                <w:tab w:val="clear" w:pos="708"/>
                <w:tab w:val="left" w:pos="284" w:leader="none"/>
              </w:tabs>
              <w:spacing w:lineRule="auto" w:line="276" w:before="0" w:after="0"/>
              <w:ind w:left="0" w:hanging="0"/>
              <w:contextualSpacing/>
              <w:jc w:val="both"/>
              <w:rPr>
                <w:kern w:val="0"/>
                <w:sz w:val="24"/>
                <w:szCs w:val="24"/>
                <w:lang w:val="ru-RU" w:bidi="ar-SA"/>
              </w:rPr>
            </w:pPr>
            <w:r>
              <w:rPr>
                <w:kern w:val="0"/>
                <w:sz w:val="24"/>
                <w:szCs w:val="24"/>
                <w:lang w:val="ru-RU" w:bidi="ar-SA"/>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186" w:type="dxa"/>
            <w:tcBorders/>
          </w:tcPr>
          <w:p>
            <w:pPr>
              <w:pStyle w:val="Normal"/>
              <w:widowControl w:val="false"/>
              <w:spacing w:before="0" w:after="20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c>
          <w:tcPr>
            <w:tcW w:w="1199" w:type="dxa"/>
            <w:tcBorders/>
          </w:tcPr>
          <w:p>
            <w:pPr>
              <w:pStyle w:val="Normal"/>
              <w:widowControl w:val="false"/>
              <w:spacing w:before="0" w:after="200"/>
              <w:jc w:val="both"/>
              <w:rPr>
                <w:rFonts w:ascii="Times New Roman" w:hAnsi="Times New Roman" w:eastAsia="Calibri" w:cs="Times New Roman"/>
                <w:b/>
                <w:kern w:val="0"/>
                <w:sz w:val="24"/>
                <w:szCs w:val="24"/>
                <w:lang w:val="ru-RU" w:eastAsia="ru-RU" w:bidi="ar-SA"/>
              </w:rPr>
            </w:pPr>
            <w:r>
              <w:rPr>
                <w:rFonts w:eastAsia="Calibri" w:cs="Times New Roman"/>
                <w:b/>
                <w:kern w:val="0"/>
                <w:sz w:val="24"/>
                <w:szCs w:val="24"/>
                <w:lang w:val="ru-RU" w:eastAsia="ru-RU" w:bidi="ar-SA"/>
              </w:rPr>
            </w:r>
          </w:p>
        </w:tc>
      </w:tr>
    </w:tbl>
    <w:p>
      <w:pPr>
        <w:pStyle w:val="Normal"/>
        <w:jc w:val="both"/>
        <w:rPr>
          <w:rFonts w:ascii="Times New Roman" w:hAnsi="Times New Roman" w:cs="Times New Roman"/>
          <w:b/>
          <w:sz w:val="12"/>
          <w:szCs w:val="12"/>
        </w:rPr>
      </w:pPr>
      <w:r>
        <w:rPr>
          <w:rFonts w:cs="Times New Roman"/>
          <w:b/>
          <w:sz w:val="12"/>
          <w:szCs w:val="12"/>
        </w:rPr>
      </w:r>
    </w:p>
    <w:p>
      <w:pPr>
        <w:pStyle w:val="Normal"/>
        <w:spacing w:lineRule="auto" w:line="240"/>
        <w:ind w:firstLine="720"/>
        <w:jc w:val="both"/>
        <w:rPr>
          <w:sz w:val="24"/>
          <w:szCs w:val="24"/>
        </w:rPr>
      </w:pPr>
      <w:r>
        <w:rPr>
          <w:rFonts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923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9238"/>
      </w:tblGrid>
      <w:tr>
        <w:trPr>
          <w:trHeight w:val="360" w:hRule="atLeast"/>
        </w:trPr>
        <w:tc>
          <w:tcPr>
            <w:tcW w:w="9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sz w:val="24"/>
                <w:szCs w:val="24"/>
              </w:rPr>
            </w:r>
          </w:p>
          <w:p>
            <w:pPr>
              <w:pStyle w:val="Normal"/>
              <w:widowControl w:val="false"/>
              <w:jc w:val="both"/>
              <w:rPr>
                <w:rFonts w:ascii="Times New Roman" w:hAnsi="Times New Roman" w:cs="Times New Roman"/>
                <w:sz w:val="24"/>
                <w:szCs w:val="24"/>
              </w:rPr>
            </w:pPr>
            <w:r>
              <w:rPr>
                <w:rFonts w:cs="Times New Roman"/>
                <w:sz w:val="24"/>
                <w:szCs w:val="24"/>
              </w:rPr>
            </w:r>
          </w:p>
          <w:p>
            <w:pPr>
              <w:pStyle w:val="Normal"/>
              <w:widowControl w:val="false"/>
              <w:jc w:val="both"/>
              <w:rPr>
                <w:rFonts w:ascii="Times New Roman" w:hAnsi="Times New Roman" w:cs="Times New Roman"/>
                <w:sz w:val="24"/>
                <w:szCs w:val="24"/>
              </w:rPr>
            </w:pPr>
            <w:r>
              <w:rPr>
                <w:rFonts w:cs="Times New Roman"/>
                <w:sz w:val="24"/>
                <w:szCs w:val="24"/>
              </w:rPr>
            </w:r>
          </w:p>
          <w:p>
            <w:pPr>
              <w:pStyle w:val="Normal"/>
              <w:widowControl w:val="false"/>
              <w:jc w:val="both"/>
              <w:rPr>
                <w:rFonts w:ascii="Times New Roman" w:hAnsi="Times New Roman" w:cs="Times New Roman"/>
                <w:sz w:val="24"/>
                <w:szCs w:val="24"/>
              </w:rPr>
            </w:pPr>
            <w:r>
              <w:rPr>
                <w:rFonts w:cs="Times New Roman"/>
                <w:sz w:val="24"/>
                <w:szCs w:val="24"/>
              </w:rPr>
            </w:r>
          </w:p>
          <w:p>
            <w:pPr>
              <w:pStyle w:val="Normal"/>
              <w:widowControl w:val="false"/>
              <w:jc w:val="both"/>
              <w:rPr>
                <w:rFonts w:ascii="Times New Roman" w:hAnsi="Times New Roman" w:cs="Times New Roman"/>
                <w:sz w:val="24"/>
                <w:szCs w:val="24"/>
              </w:rPr>
            </w:pPr>
            <w:r>
              <w:rPr>
                <w:rFonts w:cs="Times New Roman"/>
                <w:sz w:val="24"/>
                <w:szCs w:val="24"/>
              </w:rPr>
            </w:r>
          </w:p>
          <w:p>
            <w:pPr>
              <w:pStyle w:val="Normal"/>
              <w:widowControl w:val="false"/>
              <w:jc w:val="both"/>
              <w:rPr>
                <w:rFonts w:ascii="Times New Roman" w:hAnsi="Times New Roman" w:cs="Times New Roman"/>
                <w:sz w:val="24"/>
                <w:szCs w:val="24"/>
              </w:rPr>
            </w:pPr>
            <w:r>
              <w:rPr>
                <w:rFonts w:cs="Times New Roman"/>
                <w:sz w:val="24"/>
                <w:szCs w:val="24"/>
              </w:rPr>
            </w:r>
          </w:p>
        </w:tc>
      </w:tr>
    </w:tbl>
    <w:p>
      <w:pPr>
        <w:pStyle w:val="Normal"/>
        <w:spacing w:lineRule="auto" w:line="240" w:before="0" w:after="0"/>
        <w:ind w:firstLine="720"/>
        <w:jc w:val="both"/>
        <w:rPr>
          <w:rFonts w:ascii="Times New Roman" w:hAnsi="Times New Roman" w:cs="Times New Roman"/>
          <w:sz w:val="24"/>
          <w:szCs w:val="24"/>
        </w:rPr>
      </w:pPr>
      <w:r>
        <w:rPr>
          <w:rFonts w:cs="Times New Roman"/>
          <w:sz w:val="24"/>
          <w:szCs w:val="24"/>
        </w:rPr>
      </w:r>
    </w:p>
    <w:p>
      <w:pPr>
        <w:pStyle w:val="Normal"/>
        <w:spacing w:lineRule="auto" w:line="240" w:before="0" w:after="0"/>
        <w:ind w:firstLine="720"/>
        <w:jc w:val="both"/>
        <w:rPr>
          <w:sz w:val="24"/>
          <w:szCs w:val="24"/>
        </w:rPr>
      </w:pPr>
      <w:r>
        <w:rPr>
          <w:rFonts w:cs="Times New Roman"/>
          <w:sz w:val="24"/>
          <w:szCs w:val="24"/>
        </w:rPr>
        <w:t>Настоящим подтверждаю, что:</w:t>
      </w:r>
    </w:p>
    <w:p>
      <w:pPr>
        <w:pStyle w:val="Normal"/>
        <w:spacing w:lineRule="auto" w:line="240" w:before="0" w:after="0"/>
        <w:ind w:firstLine="720"/>
        <w:jc w:val="both"/>
        <w:rPr>
          <w:sz w:val="24"/>
          <w:szCs w:val="24"/>
        </w:rPr>
      </w:pPr>
      <w:r>
        <w:rPr>
          <w:rFonts w:cs="Times New Roman"/>
          <w:sz w:val="24"/>
          <w:szCs w:val="24"/>
        </w:rPr>
        <w:t>- данная декларация заполнена мною добровольно и с моего согласия;</w:t>
      </w:r>
    </w:p>
    <w:p>
      <w:pPr>
        <w:pStyle w:val="Normal"/>
        <w:spacing w:lineRule="auto" w:line="240" w:before="0" w:after="0"/>
        <w:ind w:firstLine="720"/>
        <w:jc w:val="both"/>
        <w:rPr>
          <w:sz w:val="24"/>
          <w:szCs w:val="24"/>
        </w:rPr>
      </w:pPr>
      <w:r>
        <w:rPr>
          <w:rFonts w:cs="Times New Roman"/>
          <w:sz w:val="24"/>
          <w:szCs w:val="24"/>
        </w:rPr>
        <w:t>- я прочитал и понял все вышеуказанные вопросы;</w:t>
      </w:r>
    </w:p>
    <w:p>
      <w:pPr>
        <w:pStyle w:val="Normal"/>
        <w:spacing w:lineRule="auto" w:line="240" w:before="0" w:after="0"/>
        <w:ind w:firstLine="720"/>
        <w:jc w:val="both"/>
        <w:rPr>
          <w:sz w:val="24"/>
          <w:szCs w:val="24"/>
        </w:rPr>
      </w:pPr>
      <w:r>
        <w:rPr>
          <w:rFonts w:cs="Times New Roman"/>
          <w:sz w:val="24"/>
          <w:szCs w:val="24"/>
        </w:rPr>
        <w:t>- мои ответы и любая пояснительная информация являются полными, правдивыми и правильными.</w:t>
      </w:r>
    </w:p>
    <w:p>
      <w:pPr>
        <w:pStyle w:val="Normal"/>
        <w:tabs>
          <w:tab w:val="clear" w:pos="708"/>
          <w:tab w:val="left" w:pos="5378" w:leader="none"/>
        </w:tabs>
        <w:jc w:val="both"/>
        <w:rPr>
          <w:rFonts w:ascii="Times New Roman" w:hAnsi="Times New Roman" w:cs="Times New Roman"/>
          <w:sz w:val="28"/>
          <w:szCs w:val="28"/>
        </w:rPr>
      </w:pPr>
      <w:r>
        <w:rPr>
          <w:rFonts w:cs="Times New Roman"/>
          <w:sz w:val="28"/>
          <w:szCs w:val="28"/>
        </w:rPr>
      </w:r>
    </w:p>
    <w:tbl>
      <w:tblPr>
        <w:tblW w:w="9526"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98"/>
        <w:gridCol w:w="453"/>
        <w:gridCol w:w="253"/>
        <w:gridCol w:w="1816"/>
        <w:gridCol w:w="397"/>
        <w:gridCol w:w="399"/>
        <w:gridCol w:w="342"/>
        <w:gridCol w:w="5666"/>
      </w:tblGrid>
      <w:tr>
        <w:trPr/>
        <w:tc>
          <w:tcPr>
            <w:tcW w:w="198"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w:t>
            </w:r>
          </w:p>
        </w:tc>
        <w:tc>
          <w:tcPr>
            <w:tcW w:w="453"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253" w:type="dxa"/>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t>"</w:t>
            </w:r>
          </w:p>
        </w:tc>
        <w:tc>
          <w:tcPr>
            <w:tcW w:w="181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397"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20</w:t>
            </w:r>
          </w:p>
        </w:tc>
        <w:tc>
          <w:tcPr>
            <w:tcW w:w="399" w:type="dxa"/>
            <w:tcBorders>
              <w:bottom w:val="single" w:sz="4" w:space="0" w:color="000000"/>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r>
          </w:p>
        </w:tc>
        <w:tc>
          <w:tcPr>
            <w:tcW w:w="342" w:type="dxa"/>
            <w:tcBorders/>
            <w:vAlign w:val="bottom"/>
          </w:tcPr>
          <w:p>
            <w:pPr>
              <w:pStyle w:val="Normal"/>
              <w:widowControl w:val="false"/>
              <w:spacing w:before="0" w:after="0"/>
              <w:ind w:left="57" w:hanging="0"/>
              <w:rPr>
                <w:rFonts w:ascii="Times New Roman" w:hAnsi="Times New Roman" w:cs="Times New Roman"/>
                <w:sz w:val="28"/>
                <w:szCs w:val="28"/>
              </w:rPr>
            </w:pPr>
            <w:r>
              <w:rPr>
                <w:rFonts w:cs="Times New Roman"/>
                <w:sz w:val="28"/>
                <w:szCs w:val="28"/>
              </w:rPr>
              <w:t>г.</w:t>
            </w:r>
          </w:p>
        </w:tc>
        <w:tc>
          <w:tcPr>
            <w:tcW w:w="566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r>
      <w:tr>
        <w:trPr/>
        <w:tc>
          <w:tcPr>
            <w:tcW w:w="198" w:type="dxa"/>
            <w:tcBorders/>
          </w:tcPr>
          <w:p>
            <w:pPr>
              <w:pStyle w:val="Normal"/>
              <w:widowControl w:val="false"/>
              <w:spacing w:before="0" w:after="0"/>
              <w:jc w:val="center"/>
              <w:rPr>
                <w:rFonts w:ascii="Times New Roman" w:hAnsi="Times New Roman" w:cs="Times New Roman"/>
              </w:rPr>
            </w:pPr>
            <w:r>
              <w:rPr>
                <w:rFonts w:cs="Times New Roman"/>
              </w:rPr>
            </w:r>
          </w:p>
        </w:tc>
        <w:tc>
          <w:tcPr>
            <w:tcW w:w="453" w:type="dxa"/>
            <w:tcBorders/>
          </w:tcPr>
          <w:p>
            <w:pPr>
              <w:pStyle w:val="Normal"/>
              <w:widowControl w:val="false"/>
              <w:spacing w:before="0" w:after="0"/>
              <w:jc w:val="center"/>
              <w:rPr>
                <w:rFonts w:ascii="Times New Roman" w:hAnsi="Times New Roman" w:cs="Times New Roman"/>
              </w:rPr>
            </w:pPr>
            <w:r>
              <w:rPr>
                <w:rFonts w:cs="Times New Roman"/>
              </w:rPr>
            </w:r>
          </w:p>
        </w:tc>
        <w:tc>
          <w:tcPr>
            <w:tcW w:w="253" w:type="dxa"/>
            <w:tcBorders/>
          </w:tcPr>
          <w:p>
            <w:pPr>
              <w:pStyle w:val="Normal"/>
              <w:widowControl w:val="false"/>
              <w:spacing w:before="0" w:after="0"/>
              <w:jc w:val="center"/>
              <w:rPr>
                <w:rFonts w:ascii="Times New Roman" w:hAnsi="Times New Roman" w:cs="Times New Roman"/>
              </w:rPr>
            </w:pPr>
            <w:r>
              <w:rPr>
                <w:rFonts w:cs="Times New Roman"/>
              </w:rPr>
            </w:r>
          </w:p>
        </w:tc>
        <w:tc>
          <w:tcPr>
            <w:tcW w:w="1816" w:type="dxa"/>
            <w:tcBorders/>
          </w:tcPr>
          <w:p>
            <w:pPr>
              <w:pStyle w:val="Normal"/>
              <w:widowControl w:val="false"/>
              <w:spacing w:before="0" w:after="0"/>
              <w:jc w:val="center"/>
              <w:rPr>
                <w:rFonts w:ascii="Times New Roman" w:hAnsi="Times New Roman" w:cs="Times New Roman"/>
              </w:rPr>
            </w:pPr>
            <w:r>
              <w:rPr>
                <w:rFonts w:cs="Times New Roman"/>
              </w:rPr>
            </w:r>
          </w:p>
        </w:tc>
        <w:tc>
          <w:tcPr>
            <w:tcW w:w="397" w:type="dxa"/>
            <w:tcBorders/>
          </w:tcPr>
          <w:p>
            <w:pPr>
              <w:pStyle w:val="Normal"/>
              <w:widowControl w:val="false"/>
              <w:spacing w:before="0" w:after="0"/>
              <w:jc w:val="center"/>
              <w:rPr>
                <w:rFonts w:ascii="Times New Roman" w:hAnsi="Times New Roman" w:cs="Times New Roman"/>
              </w:rPr>
            </w:pPr>
            <w:r>
              <w:rPr>
                <w:rFonts w:cs="Times New Roman"/>
              </w:rPr>
            </w:r>
          </w:p>
        </w:tc>
        <w:tc>
          <w:tcPr>
            <w:tcW w:w="399" w:type="dxa"/>
            <w:tcBorders/>
          </w:tcPr>
          <w:p>
            <w:pPr>
              <w:pStyle w:val="Normal"/>
              <w:widowControl w:val="false"/>
              <w:spacing w:before="0" w:after="0"/>
              <w:jc w:val="center"/>
              <w:rPr>
                <w:rFonts w:ascii="Times New Roman" w:hAnsi="Times New Roman" w:cs="Times New Roman"/>
              </w:rPr>
            </w:pPr>
            <w:r>
              <w:rPr>
                <w:rFonts w:cs="Times New Roman"/>
              </w:rPr>
            </w:r>
          </w:p>
        </w:tc>
        <w:tc>
          <w:tcPr>
            <w:tcW w:w="342" w:type="dxa"/>
            <w:tcBorders/>
          </w:tcPr>
          <w:p>
            <w:pPr>
              <w:pStyle w:val="Normal"/>
              <w:widowControl w:val="false"/>
              <w:spacing w:before="0" w:after="0"/>
              <w:ind w:left="57" w:hanging="0"/>
              <w:jc w:val="center"/>
              <w:rPr>
                <w:rFonts w:ascii="Times New Roman" w:hAnsi="Times New Roman" w:cs="Times New Roman"/>
              </w:rPr>
            </w:pPr>
            <w:r>
              <w:rPr>
                <w:rFonts w:cs="Times New Roman"/>
              </w:rPr>
            </w:r>
          </w:p>
        </w:tc>
        <w:tc>
          <w:tcPr>
            <w:tcW w:w="5666" w:type="dxa"/>
            <w:tcBorders/>
          </w:tcPr>
          <w:p>
            <w:pPr>
              <w:pStyle w:val="Normal"/>
              <w:widowControl w:val="false"/>
              <w:spacing w:before="0" w:after="0"/>
              <w:jc w:val="center"/>
              <w:rPr>
                <w:rFonts w:ascii="Times New Roman" w:hAnsi="Times New Roman" w:cs="Times New Roman"/>
              </w:rPr>
            </w:pPr>
            <w:r>
              <w:rPr>
                <w:rFonts w:cs="Times New Roman"/>
              </w:rPr>
              <w:t>(подпись и Ф.И.О. лица, представляющего декларацию)</w:t>
            </w:r>
          </w:p>
        </w:tc>
      </w:tr>
    </w:tbl>
    <w:p>
      <w:pPr>
        <w:pStyle w:val="Normal"/>
        <w:tabs>
          <w:tab w:val="clear" w:pos="708"/>
          <w:tab w:val="left" w:pos="5378" w:leader="none"/>
        </w:tabs>
        <w:jc w:val="both"/>
        <w:rPr>
          <w:rFonts w:ascii="Times New Roman" w:hAnsi="Times New Roman" w:cs="Times New Roman"/>
        </w:rPr>
      </w:pPr>
      <w:r>
        <w:rPr>
          <w:rFonts w:cs="Times New Roman"/>
        </w:rPr>
      </w:r>
    </w:p>
    <w:tbl>
      <w:tblPr>
        <w:tblW w:w="9526"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98"/>
        <w:gridCol w:w="453"/>
        <w:gridCol w:w="253"/>
        <w:gridCol w:w="1816"/>
        <w:gridCol w:w="397"/>
        <w:gridCol w:w="399"/>
        <w:gridCol w:w="342"/>
        <w:gridCol w:w="5666"/>
      </w:tblGrid>
      <w:tr>
        <w:trPr/>
        <w:tc>
          <w:tcPr>
            <w:tcW w:w="198" w:type="dxa"/>
            <w:tcBorders/>
            <w:shd w:color="auto" w:fill="auto" w:val="clear"/>
            <w:vAlign w:val="bottom"/>
          </w:tcPr>
          <w:p>
            <w:pPr>
              <w:pStyle w:val="Normal"/>
              <w:widowControl w:val="false"/>
              <w:spacing w:lineRule="auto" w:line="240" w:before="0" w:after="0"/>
              <w:jc w:val="right"/>
              <w:rPr>
                <w:rFonts w:ascii="Times New Roman" w:hAnsi="Times New Roman" w:cs="Times New Roman"/>
                <w:sz w:val="28"/>
                <w:szCs w:val="28"/>
              </w:rPr>
            </w:pPr>
            <w:r>
              <w:rPr>
                <w:rFonts w:cs="Times New Roman"/>
                <w:sz w:val="28"/>
                <w:szCs w:val="28"/>
              </w:rPr>
              <w:t>"</w:t>
            </w:r>
          </w:p>
        </w:tc>
        <w:tc>
          <w:tcPr>
            <w:tcW w:w="453" w:type="dxa"/>
            <w:tcBorders>
              <w:bottom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r>
          </w:p>
        </w:tc>
        <w:tc>
          <w:tcPr>
            <w:tcW w:w="253" w:type="dxa"/>
            <w:tcBorders/>
            <w:shd w:color="auto" w:fill="auto"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w:t>
            </w:r>
          </w:p>
        </w:tc>
        <w:tc>
          <w:tcPr>
            <w:tcW w:w="1816" w:type="dxa"/>
            <w:tcBorders>
              <w:bottom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r>
          </w:p>
        </w:tc>
        <w:tc>
          <w:tcPr>
            <w:tcW w:w="397" w:type="dxa"/>
            <w:tcBorders/>
            <w:shd w:color="auto" w:fill="auto" w:val="clear"/>
            <w:vAlign w:val="bottom"/>
          </w:tcPr>
          <w:p>
            <w:pPr>
              <w:pStyle w:val="Normal"/>
              <w:widowControl w:val="false"/>
              <w:spacing w:lineRule="auto" w:line="240" w:before="0" w:after="0"/>
              <w:jc w:val="right"/>
              <w:rPr>
                <w:rFonts w:ascii="Times New Roman" w:hAnsi="Times New Roman" w:cs="Times New Roman"/>
                <w:sz w:val="28"/>
                <w:szCs w:val="28"/>
              </w:rPr>
            </w:pPr>
            <w:r>
              <w:rPr>
                <w:rFonts w:cs="Times New Roman"/>
                <w:sz w:val="28"/>
                <w:szCs w:val="28"/>
              </w:rPr>
              <w:t>20</w:t>
            </w:r>
          </w:p>
        </w:tc>
        <w:tc>
          <w:tcPr>
            <w:tcW w:w="399" w:type="dxa"/>
            <w:tcBorders>
              <w:bottom w:val="single" w:sz="4" w:space="0" w:color="000000"/>
            </w:tcBorders>
            <w:shd w:color="auto" w:fill="auto"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r>
          </w:p>
        </w:tc>
        <w:tc>
          <w:tcPr>
            <w:tcW w:w="342" w:type="dxa"/>
            <w:tcBorders/>
            <w:shd w:color="auto" w:fill="auto" w:val="clear"/>
            <w:vAlign w:val="bottom"/>
          </w:tcPr>
          <w:p>
            <w:pPr>
              <w:pStyle w:val="Normal"/>
              <w:widowControl w:val="false"/>
              <w:spacing w:lineRule="auto" w:line="240" w:before="0" w:after="0"/>
              <w:ind w:left="57" w:hanging="0"/>
              <w:rPr>
                <w:rFonts w:ascii="Times New Roman" w:hAnsi="Times New Roman" w:cs="Times New Roman"/>
                <w:sz w:val="28"/>
                <w:szCs w:val="28"/>
              </w:rPr>
            </w:pPr>
            <w:r>
              <w:rPr>
                <w:rFonts w:cs="Times New Roman"/>
                <w:sz w:val="28"/>
                <w:szCs w:val="28"/>
              </w:rPr>
              <w:t>г.</w:t>
            </w:r>
          </w:p>
        </w:tc>
        <w:tc>
          <w:tcPr>
            <w:tcW w:w="5666" w:type="dxa"/>
            <w:tcBorders>
              <w:bottom w:val="single" w:sz="4" w:space="0" w:color="000000"/>
            </w:tcBorders>
            <w:shd w:color="auto" w:fill="auto" w:val="clear"/>
            <w:vAlign w:val="bottom"/>
          </w:tcPr>
          <w:p>
            <w:pPr>
              <w:pStyle w:val="Normal"/>
              <w:widowControl w:val="false"/>
              <w:jc w:val="center"/>
              <w:rPr>
                <w:rFonts w:ascii="Times New Roman" w:hAnsi="Times New Roman" w:cs="Times New Roman"/>
                <w:sz w:val="24"/>
                <w:szCs w:val="24"/>
              </w:rPr>
            </w:pPr>
            <w:r>
              <w:rPr>
                <w:rFonts w:cs="Times New Roman"/>
                <w:sz w:val="24"/>
                <w:szCs w:val="24"/>
              </w:rPr>
            </w:r>
          </w:p>
        </w:tc>
      </w:tr>
      <w:tr>
        <w:trPr/>
        <w:tc>
          <w:tcPr>
            <w:tcW w:w="198"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453"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253"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1816"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397"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399" w:type="dxa"/>
            <w:tcBorders/>
            <w:shd w:color="auto" w:fill="auto" w:val="clear"/>
          </w:tcPr>
          <w:p>
            <w:pPr>
              <w:pStyle w:val="Normal"/>
              <w:widowControl w:val="false"/>
              <w:jc w:val="center"/>
              <w:rPr>
                <w:rFonts w:ascii="Times New Roman" w:hAnsi="Times New Roman" w:cs="Times New Roman"/>
              </w:rPr>
            </w:pPr>
            <w:r>
              <w:rPr>
                <w:rFonts w:cs="Times New Roman"/>
              </w:rPr>
            </w:r>
          </w:p>
        </w:tc>
        <w:tc>
          <w:tcPr>
            <w:tcW w:w="342" w:type="dxa"/>
            <w:tcBorders/>
            <w:shd w:color="auto" w:fill="auto" w:val="clear"/>
          </w:tcPr>
          <w:p>
            <w:pPr>
              <w:pStyle w:val="Normal"/>
              <w:widowControl w:val="false"/>
              <w:ind w:left="57" w:hanging="0"/>
              <w:jc w:val="center"/>
              <w:rPr>
                <w:rFonts w:ascii="Times New Roman" w:hAnsi="Times New Roman" w:cs="Times New Roman"/>
              </w:rPr>
            </w:pPr>
            <w:r>
              <w:rPr>
                <w:rFonts w:cs="Times New Roman"/>
              </w:rPr>
            </w:r>
          </w:p>
        </w:tc>
        <w:tc>
          <w:tcPr>
            <w:tcW w:w="5666" w:type="dxa"/>
            <w:tcBorders/>
            <w:shd w:color="auto" w:fill="auto" w:val="clear"/>
          </w:tcPr>
          <w:p>
            <w:pPr>
              <w:pStyle w:val="Normal"/>
              <w:widowControl w:val="false"/>
              <w:jc w:val="center"/>
              <w:rPr>
                <w:rFonts w:ascii="Times New Roman" w:hAnsi="Times New Roman" w:cs="Times New Roman"/>
              </w:rPr>
            </w:pPr>
            <w:r>
              <w:rPr>
                <w:rFonts w:cs="Times New Roman"/>
              </w:rPr>
              <w:t>(подпись и Ф.И.О. лица, принявшего декларацию)</w:t>
            </w:r>
          </w:p>
        </w:tc>
      </w:tr>
    </w:tbl>
    <w:p>
      <w:pPr>
        <w:pStyle w:val="Normal"/>
        <w:spacing w:before="220" w:after="0"/>
        <w:ind w:firstLine="540"/>
        <w:jc w:val="both"/>
        <w:rPr>
          <w:rFonts w:ascii="Times New Roman" w:hAnsi="Times New Roman" w:cs="Times New Roman"/>
          <w:sz w:val="28"/>
          <w:szCs w:val="28"/>
        </w:rPr>
      </w:pPr>
      <w:r>
        <w:rPr>
          <w:rFonts w:cs="Times New Roman"/>
          <w:sz w:val="28"/>
          <w:szCs w:val="28"/>
        </w:rPr>
      </w:r>
    </w:p>
    <w:p>
      <w:pPr>
        <w:pStyle w:val="Normal"/>
        <w:numPr>
          <w:ilvl w:val="0"/>
          <w:numId w:val="0"/>
        </w:numPr>
        <w:ind w:left="0" w:hanging="0"/>
        <w:jc w:val="right"/>
        <w:outlineLvl w:val="0"/>
        <w:rPr/>
      </w:pPr>
      <w:r>
        <w:rPr>
          <w:rFonts w:eastAsia="Calibri" w:eastAsiaTheme="minorHAnsi"/>
          <w:color w:val="000000" w:themeColor="text1"/>
          <w:sz w:val="24"/>
          <w:szCs w:val="24"/>
          <w:lang w:eastAsia="en-US"/>
        </w:rPr>
        <w:t>Приложение № 2</w:t>
      </w:r>
    </w:p>
    <w:p>
      <w:pPr>
        <w:pStyle w:val="Normal"/>
        <w:jc w:val="right"/>
        <w:rPr>
          <w:b w:val="false"/>
          <w:bCs w:val="false"/>
          <w:sz w:val="24"/>
          <w:szCs w:val="24"/>
        </w:rPr>
      </w:pPr>
      <w:r>
        <w:rPr>
          <w:rFonts w:eastAsia="Calibri" w:eastAsiaTheme="minorHAnsi"/>
          <w:b w:val="false"/>
          <w:bCs w:val="false"/>
          <w:color w:val="000000" w:themeColor="text1"/>
          <w:sz w:val="24"/>
          <w:szCs w:val="24"/>
          <w:lang w:eastAsia="en-US"/>
        </w:rPr>
        <w:t xml:space="preserve">к Порядку </w:t>
      </w:r>
      <w:r>
        <w:rPr>
          <w:rFonts w:eastAsia="Calibri"/>
          <w:b w:val="false"/>
          <w:bCs w:val="false"/>
          <w:color w:val="000000"/>
          <w:sz w:val="24"/>
          <w:szCs w:val="24"/>
          <w:lang w:eastAsia="en-US"/>
        </w:rPr>
        <w:t xml:space="preserve">предоставления ответственному </w:t>
      </w:r>
    </w:p>
    <w:p>
      <w:pPr>
        <w:pStyle w:val="Normal"/>
        <w:jc w:val="right"/>
        <w:rPr>
          <w:b w:val="false"/>
          <w:bCs w:val="false"/>
          <w:sz w:val="24"/>
          <w:szCs w:val="24"/>
        </w:rPr>
      </w:pPr>
      <w:r>
        <w:rPr>
          <w:rFonts w:eastAsia="Calibri"/>
          <w:b w:val="false"/>
          <w:bCs w:val="false"/>
          <w:color w:val="000000"/>
          <w:sz w:val="24"/>
          <w:szCs w:val="24"/>
          <w:lang w:eastAsia="en-US"/>
        </w:rPr>
        <w:t xml:space="preserve">за работу по выявлению личной заинтересованности </w:t>
      </w:r>
    </w:p>
    <w:p>
      <w:pPr>
        <w:pStyle w:val="Normal"/>
        <w:jc w:val="right"/>
        <w:rPr>
          <w:b w:val="false"/>
          <w:bCs w:val="false"/>
          <w:sz w:val="24"/>
          <w:szCs w:val="24"/>
        </w:rPr>
      </w:pPr>
      <w:r>
        <w:rPr>
          <w:rFonts w:eastAsia="Calibri"/>
          <w:b w:val="false"/>
          <w:bCs w:val="false"/>
          <w:color w:val="000000"/>
          <w:sz w:val="24"/>
          <w:szCs w:val="24"/>
          <w:lang w:eastAsia="en-US"/>
        </w:rPr>
        <w:t xml:space="preserve">в сфере закупок информации о закупках </w:t>
      </w:r>
    </w:p>
    <w:p>
      <w:pPr>
        <w:pStyle w:val="Normal"/>
        <w:jc w:val="right"/>
        <w:rPr>
          <w:b w:val="false"/>
          <w:bCs w:val="false"/>
          <w:sz w:val="24"/>
          <w:szCs w:val="24"/>
        </w:rPr>
      </w:pPr>
      <w:r>
        <w:rPr>
          <w:rFonts w:eastAsia="Calibri"/>
          <w:b w:val="false"/>
          <w:bCs w:val="false"/>
          <w:color w:val="000000"/>
          <w:sz w:val="28"/>
          <w:szCs w:val="28"/>
          <w:lang w:eastAsia="en-US"/>
        </w:rPr>
        <w:t>в Думе  городского округа Красноуральск</w:t>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r>
    </w:p>
    <w:p>
      <w:pPr>
        <w:pStyle w:val="Normal"/>
        <w:jc w:val="both"/>
        <w:rPr>
          <w:rFonts w:eastAsia="Calibri" w:eastAsiaTheme="minorHAnsi"/>
          <w:b w:val="false"/>
          <w:sz w:val="28"/>
          <w:szCs w:val="28"/>
          <w:lang w:eastAsia="en-US"/>
        </w:rPr>
      </w:pPr>
      <w:r>
        <w:rPr>
          <w:rFonts w:eastAsia="Calibri" w:eastAsiaTheme="minorHAnsi"/>
          <w:b w:val="false"/>
          <w:sz w:val="28"/>
          <w:szCs w:val="28"/>
          <w:lang w:eastAsia="en-US"/>
        </w:rPr>
      </w:r>
    </w:p>
    <w:p>
      <w:pPr>
        <w:pStyle w:val="1"/>
        <w:keepNext w:val="false"/>
        <w:rPr>
          <w:rFonts w:eastAsia="Calibri" w:eastAsiaTheme="minorHAnsi"/>
          <w:sz w:val="28"/>
          <w:szCs w:val="28"/>
          <w:lang w:eastAsia="en-US"/>
        </w:rPr>
      </w:pPr>
      <w:r>
        <w:rPr>
          <w:rFonts w:eastAsia="Calibri" w:eastAsiaTheme="minorHAnsi"/>
          <w:sz w:val="28"/>
          <w:szCs w:val="28"/>
          <w:lang w:eastAsia="en-US"/>
        </w:rPr>
        <w:t>Заключение</w:t>
      </w:r>
    </w:p>
    <w:p>
      <w:pPr>
        <w:pStyle w:val="1"/>
        <w:keepNext w:val="false"/>
        <w:rPr>
          <w:rFonts w:eastAsia="Calibri" w:eastAsiaTheme="minorHAnsi"/>
          <w:sz w:val="28"/>
          <w:szCs w:val="28"/>
          <w:lang w:eastAsia="en-US"/>
        </w:rPr>
      </w:pPr>
      <w:r>
        <w:rPr>
          <w:rFonts w:eastAsia="Calibri" w:eastAsiaTheme="minorHAnsi"/>
          <w:sz w:val="28"/>
          <w:szCs w:val="28"/>
          <w:lang w:eastAsia="en-US"/>
        </w:rPr>
        <w:t>о результатах проверки закупки</w:t>
      </w:r>
    </w:p>
    <w:p>
      <w:pPr>
        <w:pStyle w:val="1"/>
        <w:keepNext w:val="false"/>
        <w:rPr>
          <w:rFonts w:eastAsia="Calibri" w:eastAsiaTheme="minorHAnsi"/>
          <w:b w:val="false"/>
          <w:sz w:val="28"/>
          <w:szCs w:val="28"/>
          <w:lang w:eastAsia="en-US"/>
        </w:rPr>
      </w:pPr>
      <w:r>
        <w:rPr>
          <w:rFonts w:eastAsia="Calibri" w:eastAsiaTheme="minorHAnsi"/>
          <w:sz w:val="28"/>
          <w:szCs w:val="28"/>
          <w:lang w:eastAsia="en-US"/>
        </w:rPr>
        <w:t>_________________________________________________________________</w:t>
      </w:r>
    </w:p>
    <w:p>
      <w:pPr>
        <w:pStyle w:val="1"/>
        <w:keepNext w:val="false"/>
        <w:jc w:val="center"/>
        <w:rPr>
          <w:rFonts w:eastAsia="Calibri" w:eastAsiaTheme="minorHAnsi"/>
          <w:b w:val="false"/>
          <w:sz w:val="22"/>
          <w:szCs w:val="22"/>
          <w:lang w:eastAsia="en-US"/>
        </w:rPr>
      </w:pPr>
      <w:r>
        <w:rPr>
          <w:rFonts w:eastAsia="Calibri" w:eastAsiaTheme="minorHAnsi"/>
          <w:b w:val="false"/>
          <w:sz w:val="22"/>
          <w:szCs w:val="22"/>
          <w:lang w:eastAsia="en-US"/>
        </w:rPr>
        <w:t xml:space="preserve">                </w:t>
      </w:r>
      <w:r>
        <w:rPr>
          <w:rFonts w:eastAsia="Calibri" w:eastAsiaTheme="minorHAnsi"/>
          <w:b w:val="false"/>
          <w:sz w:val="22"/>
          <w:szCs w:val="22"/>
          <w:lang w:eastAsia="en-US"/>
        </w:rPr>
        <w:t>(предмет, извещение о закупке, номер, дата)</w:t>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t xml:space="preserve">         </w:t>
      </w:r>
      <w:r>
        <w:rPr>
          <w:rFonts w:eastAsia="Calibri" w:eastAsiaTheme="minorHAnsi"/>
          <w:b w:val="false"/>
          <w:sz w:val="28"/>
          <w:szCs w:val="28"/>
          <w:lang w:eastAsia="en-US"/>
        </w:rPr>
        <w:t>Мной, __________________________________________________________</w:t>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t>____________________________________________________________________</w:t>
      </w:r>
    </w:p>
    <w:p>
      <w:pPr>
        <w:pStyle w:val="1"/>
        <w:keepNext w:val="false"/>
        <w:rPr>
          <w:rFonts w:eastAsia="Calibri" w:eastAsiaTheme="minorHAnsi"/>
          <w:b w:val="false"/>
          <w:sz w:val="22"/>
          <w:szCs w:val="22"/>
          <w:lang w:eastAsia="en-US"/>
        </w:rPr>
      </w:pPr>
      <w:r>
        <w:rPr>
          <w:rFonts w:eastAsia="Calibri" w:eastAsiaTheme="minorHAnsi"/>
          <w:b w:val="false"/>
          <w:sz w:val="22"/>
          <w:szCs w:val="22"/>
          <w:lang w:eastAsia="en-US"/>
        </w:rPr>
        <w:t>(должность, Ф.И.О. ответственного лица за проведение проверки)</w:t>
      </w:r>
    </w:p>
    <w:p>
      <w:pPr>
        <w:pStyle w:val="1"/>
        <w:keepNext w:val="false"/>
        <w:spacing w:lineRule="auto" w:line="240"/>
        <w:jc w:val="both"/>
        <w:rPr/>
      </w:pPr>
      <w:r>
        <w:rPr>
          <w:rFonts w:eastAsia="Calibri" w:eastAsiaTheme="minorHAnsi"/>
          <w:b w:val="false"/>
          <w:color w:val="000000"/>
          <w:sz w:val="24"/>
          <w:szCs w:val="24"/>
          <w:lang w:eastAsia="en-US"/>
        </w:rPr>
        <w:t xml:space="preserve">в соответствии с Федеральным </w:t>
      </w:r>
      <w:hyperlink r:id="rId3">
        <w:r>
          <w:rPr>
            <w:rFonts w:eastAsia="Calibri" w:eastAsiaTheme="minorHAnsi"/>
            <w:b w:val="false"/>
            <w:color w:val="000000"/>
            <w:sz w:val="24"/>
            <w:szCs w:val="24"/>
            <w:lang w:eastAsia="en-US"/>
          </w:rPr>
          <w:t>законом</w:t>
        </w:r>
      </w:hyperlink>
      <w:r>
        <w:rPr>
          <w:rFonts w:eastAsia="Calibri" w:eastAsiaTheme="minorHAnsi"/>
          <w:b w:val="false"/>
          <w:color w:val="000000"/>
          <w:sz w:val="24"/>
          <w:szCs w:val="24"/>
          <w:lang w:eastAsia="en-US"/>
        </w:rPr>
        <w:t xml:space="preserve"> от 25 декабря 2008 года  №  273-ФЗ  «О противодействии коррупции»  проведена проверка   представленных   документов</w:t>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t>__________________________________________________________________</w:t>
      </w:r>
    </w:p>
    <w:p>
      <w:pPr>
        <w:pStyle w:val="1"/>
        <w:keepNext w:val="false"/>
        <w:spacing w:lineRule="auto" w:line="240"/>
        <w:rPr>
          <w:sz w:val="24"/>
          <w:szCs w:val="24"/>
        </w:rPr>
      </w:pPr>
      <w:r>
        <w:rPr>
          <w:rFonts w:eastAsia="Calibri" w:eastAsiaTheme="minorHAnsi"/>
          <w:b w:val="false"/>
          <w:sz w:val="24"/>
          <w:szCs w:val="24"/>
          <w:lang w:eastAsia="en-US"/>
        </w:rPr>
        <w:t>(наименование юридического лица, адрес, Ф.И.О. физического лица)</w:t>
      </w:r>
    </w:p>
    <w:p>
      <w:pPr>
        <w:pStyle w:val="1"/>
        <w:keepNext w:val="false"/>
        <w:spacing w:lineRule="auto" w:line="240"/>
        <w:jc w:val="both"/>
        <w:rPr>
          <w:sz w:val="24"/>
          <w:szCs w:val="24"/>
        </w:rPr>
      </w:pPr>
      <w:r>
        <w:rPr>
          <w:rFonts w:eastAsia="Calibri" w:eastAsiaTheme="minorHAnsi"/>
          <w:b w:val="false"/>
          <w:sz w:val="24"/>
          <w:szCs w:val="24"/>
          <w:lang w:eastAsia="en-US"/>
        </w:rPr>
        <w:t>на участие в  закупке   с   целью   выявления   личной   заинтересованности руководителя заказчика, членов единой  комиссии  по  осуществлению  закупок товаров, услуг для нужд Думы городского округа Красноуральск,  контрактным управляющим Думы городского округа Красноуральск, которая приводит  или может привести к конфликту интересов при осуществлении закупок.</w:t>
      </w:r>
    </w:p>
    <w:p>
      <w:pPr>
        <w:pStyle w:val="1"/>
        <w:keepNext w:val="false"/>
        <w:spacing w:lineRule="auto" w:line="240"/>
        <w:jc w:val="both"/>
        <w:rPr/>
      </w:pPr>
      <w:r>
        <w:rPr>
          <w:rFonts w:eastAsia="Calibri" w:eastAsiaTheme="minorHAnsi"/>
          <w:b w:val="false"/>
          <w:sz w:val="24"/>
          <w:szCs w:val="24"/>
          <w:lang w:eastAsia="en-US"/>
        </w:rPr>
        <w:t xml:space="preserve">        </w:t>
      </w:r>
      <w:r>
        <w:rPr>
          <w:rFonts w:eastAsia="Calibri" w:eastAsiaTheme="minorHAnsi"/>
          <w:b w:val="false"/>
          <w:sz w:val="24"/>
          <w:szCs w:val="24"/>
          <w:lang w:eastAsia="en-US"/>
        </w:rPr>
        <w:t>Личная заинтересованность   руководителя   заказчика,   членов   единой комиссии  по  осуществлению  закупок  товаров, услуг для нужд Думы городского округа Красноуральск, контрактного управляющего Думы городского округа Красноуральск, которая приводит или может привести к конфликту интересов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eastAsia="Calibri" w:eastAsiaTheme="minorHAnsi"/>
          <w:b w:val="false"/>
          <w:sz w:val="28"/>
          <w:szCs w:val="28"/>
          <w:lang w:eastAsia="en-US"/>
        </w:rPr>
        <w:t xml:space="preserve"> ______________________________________.</w:t>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t xml:space="preserve">                </w:t>
      </w:r>
      <w:r>
        <w:rPr>
          <w:rFonts w:eastAsia="Calibri" w:eastAsiaTheme="minorHAnsi"/>
          <w:b w:val="false"/>
          <w:sz w:val="24"/>
          <w:szCs w:val="24"/>
          <w:lang w:eastAsia="en-US"/>
        </w:rPr>
        <w:t>(установлена/не установлена)</w:t>
      </w:r>
    </w:p>
    <w:p>
      <w:pPr>
        <w:pStyle w:val="Normal"/>
        <w:tabs>
          <w:tab w:val="clear" w:pos="708"/>
          <w:tab w:val="left" w:pos="5378" w:leader="none"/>
        </w:tabs>
        <w:jc w:val="both"/>
        <w:rPr>
          <w:rFonts w:ascii="Times New Roman" w:hAnsi="Times New Roman" w:cs="Times New Roman"/>
          <w:sz w:val="28"/>
          <w:szCs w:val="28"/>
        </w:rPr>
      </w:pPr>
      <w:r>
        <w:rPr>
          <w:rFonts w:cs="Times New Roman"/>
          <w:sz w:val="28"/>
          <w:szCs w:val="28"/>
        </w:rPr>
      </w:r>
    </w:p>
    <w:tbl>
      <w:tblPr>
        <w:tblW w:w="9526"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98"/>
        <w:gridCol w:w="453"/>
        <w:gridCol w:w="253"/>
        <w:gridCol w:w="1816"/>
        <w:gridCol w:w="397"/>
        <w:gridCol w:w="399"/>
        <w:gridCol w:w="342"/>
        <w:gridCol w:w="5666"/>
      </w:tblGrid>
      <w:tr>
        <w:trPr/>
        <w:tc>
          <w:tcPr>
            <w:tcW w:w="198"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w:t>
            </w:r>
          </w:p>
        </w:tc>
        <w:tc>
          <w:tcPr>
            <w:tcW w:w="453"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253" w:type="dxa"/>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t>"</w:t>
            </w:r>
          </w:p>
        </w:tc>
        <w:tc>
          <w:tcPr>
            <w:tcW w:w="181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c>
          <w:tcPr>
            <w:tcW w:w="397" w:type="dxa"/>
            <w:tcBorders/>
            <w:vAlign w:val="bottom"/>
          </w:tcPr>
          <w:p>
            <w:pPr>
              <w:pStyle w:val="Normal"/>
              <w:widowControl w:val="false"/>
              <w:spacing w:before="0" w:after="0"/>
              <w:jc w:val="right"/>
              <w:rPr>
                <w:rFonts w:ascii="Times New Roman" w:hAnsi="Times New Roman" w:cs="Times New Roman"/>
                <w:sz w:val="28"/>
                <w:szCs w:val="28"/>
              </w:rPr>
            </w:pPr>
            <w:r>
              <w:rPr>
                <w:rFonts w:cs="Times New Roman"/>
                <w:sz w:val="28"/>
                <w:szCs w:val="28"/>
              </w:rPr>
              <w:t>20</w:t>
            </w:r>
          </w:p>
        </w:tc>
        <w:tc>
          <w:tcPr>
            <w:tcW w:w="399" w:type="dxa"/>
            <w:tcBorders>
              <w:bottom w:val="single" w:sz="4" w:space="0" w:color="000000"/>
            </w:tcBorders>
            <w:vAlign w:val="bottom"/>
          </w:tcPr>
          <w:p>
            <w:pPr>
              <w:pStyle w:val="Normal"/>
              <w:widowControl w:val="false"/>
              <w:spacing w:before="0" w:after="0"/>
              <w:rPr>
                <w:rFonts w:ascii="Times New Roman" w:hAnsi="Times New Roman" w:cs="Times New Roman"/>
                <w:sz w:val="28"/>
                <w:szCs w:val="28"/>
              </w:rPr>
            </w:pPr>
            <w:r>
              <w:rPr>
                <w:rFonts w:cs="Times New Roman"/>
                <w:sz w:val="28"/>
                <w:szCs w:val="28"/>
              </w:rPr>
            </w:r>
          </w:p>
        </w:tc>
        <w:tc>
          <w:tcPr>
            <w:tcW w:w="342" w:type="dxa"/>
            <w:tcBorders/>
            <w:vAlign w:val="bottom"/>
          </w:tcPr>
          <w:p>
            <w:pPr>
              <w:pStyle w:val="Normal"/>
              <w:widowControl w:val="false"/>
              <w:spacing w:before="0" w:after="0"/>
              <w:ind w:left="57" w:hanging="0"/>
              <w:rPr>
                <w:rFonts w:ascii="Times New Roman" w:hAnsi="Times New Roman" w:cs="Times New Roman"/>
                <w:sz w:val="28"/>
                <w:szCs w:val="28"/>
              </w:rPr>
            </w:pPr>
            <w:r>
              <w:rPr>
                <w:rFonts w:cs="Times New Roman"/>
                <w:sz w:val="28"/>
                <w:szCs w:val="28"/>
              </w:rPr>
              <w:t>г.</w:t>
            </w:r>
          </w:p>
        </w:tc>
        <w:tc>
          <w:tcPr>
            <w:tcW w:w="5666" w:type="dxa"/>
            <w:tcBorders>
              <w:bottom w:val="single" w:sz="4" w:space="0" w:color="000000"/>
            </w:tcBorders>
            <w:vAlign w:val="bottom"/>
          </w:tcPr>
          <w:p>
            <w:pPr>
              <w:pStyle w:val="Normal"/>
              <w:widowControl w:val="false"/>
              <w:spacing w:before="0" w:after="0"/>
              <w:jc w:val="center"/>
              <w:rPr>
                <w:rFonts w:ascii="Times New Roman" w:hAnsi="Times New Roman" w:cs="Times New Roman"/>
                <w:sz w:val="28"/>
                <w:szCs w:val="28"/>
              </w:rPr>
            </w:pPr>
            <w:r>
              <w:rPr>
                <w:rFonts w:cs="Times New Roman"/>
                <w:sz w:val="28"/>
                <w:szCs w:val="28"/>
              </w:rPr>
            </w:r>
          </w:p>
        </w:tc>
      </w:tr>
      <w:tr>
        <w:trPr/>
        <w:tc>
          <w:tcPr>
            <w:tcW w:w="198" w:type="dxa"/>
            <w:tcBorders/>
          </w:tcPr>
          <w:p>
            <w:pPr>
              <w:pStyle w:val="Normal"/>
              <w:widowControl w:val="false"/>
              <w:spacing w:before="0" w:after="0"/>
              <w:jc w:val="center"/>
              <w:rPr>
                <w:rFonts w:ascii="Times New Roman" w:hAnsi="Times New Roman" w:cs="Times New Roman"/>
              </w:rPr>
            </w:pPr>
            <w:r>
              <w:rPr>
                <w:rFonts w:cs="Times New Roman"/>
              </w:rPr>
            </w:r>
          </w:p>
        </w:tc>
        <w:tc>
          <w:tcPr>
            <w:tcW w:w="453" w:type="dxa"/>
            <w:tcBorders/>
          </w:tcPr>
          <w:p>
            <w:pPr>
              <w:pStyle w:val="Normal"/>
              <w:widowControl w:val="false"/>
              <w:spacing w:before="0" w:after="0"/>
              <w:jc w:val="center"/>
              <w:rPr>
                <w:rFonts w:ascii="Times New Roman" w:hAnsi="Times New Roman" w:cs="Times New Roman"/>
              </w:rPr>
            </w:pPr>
            <w:r>
              <w:rPr>
                <w:rFonts w:cs="Times New Roman"/>
              </w:rPr>
            </w:r>
          </w:p>
        </w:tc>
        <w:tc>
          <w:tcPr>
            <w:tcW w:w="253" w:type="dxa"/>
            <w:tcBorders/>
          </w:tcPr>
          <w:p>
            <w:pPr>
              <w:pStyle w:val="Normal"/>
              <w:widowControl w:val="false"/>
              <w:spacing w:before="0" w:after="0"/>
              <w:jc w:val="center"/>
              <w:rPr>
                <w:rFonts w:ascii="Times New Roman" w:hAnsi="Times New Roman" w:cs="Times New Roman"/>
              </w:rPr>
            </w:pPr>
            <w:r>
              <w:rPr>
                <w:rFonts w:cs="Times New Roman"/>
              </w:rPr>
            </w:r>
          </w:p>
        </w:tc>
        <w:tc>
          <w:tcPr>
            <w:tcW w:w="1816" w:type="dxa"/>
            <w:tcBorders/>
          </w:tcPr>
          <w:p>
            <w:pPr>
              <w:pStyle w:val="Normal"/>
              <w:widowControl w:val="false"/>
              <w:spacing w:before="0" w:after="0"/>
              <w:jc w:val="center"/>
              <w:rPr>
                <w:rFonts w:ascii="Times New Roman" w:hAnsi="Times New Roman" w:cs="Times New Roman"/>
              </w:rPr>
            </w:pPr>
            <w:r>
              <w:rPr>
                <w:rFonts w:cs="Times New Roman"/>
              </w:rPr>
            </w:r>
          </w:p>
        </w:tc>
        <w:tc>
          <w:tcPr>
            <w:tcW w:w="397" w:type="dxa"/>
            <w:tcBorders/>
          </w:tcPr>
          <w:p>
            <w:pPr>
              <w:pStyle w:val="Normal"/>
              <w:widowControl w:val="false"/>
              <w:spacing w:before="0" w:after="0"/>
              <w:jc w:val="center"/>
              <w:rPr>
                <w:rFonts w:ascii="Times New Roman" w:hAnsi="Times New Roman" w:cs="Times New Roman"/>
              </w:rPr>
            </w:pPr>
            <w:r>
              <w:rPr>
                <w:rFonts w:cs="Times New Roman"/>
              </w:rPr>
            </w:r>
          </w:p>
        </w:tc>
        <w:tc>
          <w:tcPr>
            <w:tcW w:w="399" w:type="dxa"/>
            <w:tcBorders/>
          </w:tcPr>
          <w:p>
            <w:pPr>
              <w:pStyle w:val="Normal"/>
              <w:widowControl w:val="false"/>
              <w:spacing w:before="0" w:after="0"/>
              <w:jc w:val="center"/>
              <w:rPr>
                <w:rFonts w:ascii="Times New Roman" w:hAnsi="Times New Roman" w:cs="Times New Roman"/>
              </w:rPr>
            </w:pPr>
            <w:r>
              <w:rPr>
                <w:rFonts w:cs="Times New Roman"/>
              </w:rPr>
            </w:r>
          </w:p>
        </w:tc>
        <w:tc>
          <w:tcPr>
            <w:tcW w:w="342" w:type="dxa"/>
            <w:tcBorders/>
          </w:tcPr>
          <w:p>
            <w:pPr>
              <w:pStyle w:val="Normal"/>
              <w:widowControl w:val="false"/>
              <w:spacing w:before="0" w:after="0"/>
              <w:ind w:left="57" w:hanging="0"/>
              <w:jc w:val="center"/>
              <w:rPr>
                <w:rFonts w:ascii="Times New Roman" w:hAnsi="Times New Roman" w:cs="Times New Roman"/>
              </w:rPr>
            </w:pPr>
            <w:r>
              <w:rPr>
                <w:rFonts w:cs="Times New Roman"/>
              </w:rPr>
            </w:r>
          </w:p>
        </w:tc>
        <w:tc>
          <w:tcPr>
            <w:tcW w:w="5666" w:type="dxa"/>
            <w:tcBorders/>
          </w:tcPr>
          <w:p>
            <w:pPr>
              <w:pStyle w:val="Normal"/>
              <w:widowControl w:val="false"/>
              <w:spacing w:before="0" w:after="0"/>
              <w:jc w:val="center"/>
              <w:rPr>
                <w:rFonts w:ascii="Times New Roman" w:hAnsi="Times New Roman" w:cs="Times New Roman"/>
              </w:rPr>
            </w:pPr>
            <w:r>
              <w:rPr>
                <w:rFonts w:cs="Times New Roman"/>
              </w:rPr>
              <w:t>(подпись и Ф.И.О. ответственного лица, за проведение проверки)</w:t>
            </w:r>
          </w:p>
        </w:tc>
      </w:tr>
    </w:tbl>
    <w:p>
      <w:pPr>
        <w:pStyle w:val="Normal"/>
        <w:tabs>
          <w:tab w:val="clear" w:pos="708"/>
          <w:tab w:val="left" w:pos="5378" w:leader="none"/>
        </w:tabs>
        <w:jc w:val="both"/>
        <w:rPr>
          <w:rFonts w:ascii="Times New Roman" w:hAnsi="Times New Roman" w:cs="Times New Roman"/>
        </w:rPr>
      </w:pPr>
      <w:r>
        <w:rPr>
          <w:rFonts w:cs="Times New Roman"/>
        </w:rPr>
      </w:r>
    </w:p>
    <w:p>
      <w:pPr>
        <w:pStyle w:val="1"/>
        <w:keepNext w:val="false"/>
        <w:jc w:val="both"/>
        <w:rPr>
          <w:rFonts w:eastAsia="Calibri" w:eastAsiaTheme="minorHAnsi"/>
          <w:b w:val="false"/>
          <w:sz w:val="28"/>
          <w:szCs w:val="28"/>
          <w:lang w:eastAsia="en-US"/>
        </w:rPr>
      </w:pPr>
      <w:r>
        <w:rPr>
          <w:rFonts w:eastAsia="Calibri" w:eastAsiaTheme="minorHAnsi"/>
          <w:b w:val="false"/>
          <w:sz w:val="28"/>
          <w:szCs w:val="28"/>
          <w:lang w:eastAsia="en-US"/>
        </w:rPr>
      </w:r>
    </w:p>
    <w:p>
      <w:pPr>
        <w:pStyle w:val="Normal"/>
        <w:jc w:val="both"/>
        <w:rPr>
          <w:rFonts w:eastAsia="Calibri" w:eastAsiaTheme="minorHAnsi"/>
          <w:b/>
          <w:bCs/>
          <w:sz w:val="28"/>
          <w:szCs w:val="28"/>
          <w:lang w:eastAsia="en-US"/>
        </w:rPr>
      </w:pPr>
      <w:r>
        <w:rPr>
          <w:rFonts w:eastAsia="Calibri" w:eastAsiaTheme="minorHAnsi"/>
          <w:b/>
          <w:bCs/>
          <w:sz w:val="28"/>
          <w:szCs w:val="28"/>
          <w:lang w:eastAsia="en-US"/>
        </w:rPr>
      </w:r>
    </w:p>
    <w:p>
      <w:pPr>
        <w:pStyle w:val="1"/>
        <w:keepNext w:val="false"/>
        <w:jc w:val="both"/>
        <w:rPr>
          <w:rFonts w:eastAsia="Calibri" w:eastAsiaTheme="minorHAnsi"/>
          <w:color w:val="000000" w:themeColor="text1"/>
          <w:sz w:val="28"/>
          <w:szCs w:val="28"/>
          <w:lang w:eastAsia="en-US"/>
        </w:rPr>
      </w:pPr>
      <w:r>
        <w:rPr>
          <w:rFonts w:eastAsia="Calibri" w:eastAsiaTheme="minorHAnsi"/>
          <w:color w:val="000000" w:themeColor="text1"/>
          <w:sz w:val="28"/>
          <w:szCs w:val="28"/>
          <w:lang w:eastAsia="en-US"/>
        </w:rPr>
      </w:r>
    </w:p>
    <w:p>
      <w:pPr>
        <w:pStyle w:val="Normal"/>
        <w:spacing w:before="220" w:after="0"/>
        <w:ind w:firstLine="540"/>
        <w:jc w:val="both"/>
        <w:rPr>
          <w:rFonts w:ascii="Times New Roman" w:hAnsi="Times New Roman" w:cs="Times New Roman"/>
          <w:sz w:val="28"/>
          <w:szCs w:val="28"/>
        </w:rPr>
      </w:pPr>
      <w:r>
        <w:rPr/>
      </w:r>
    </w:p>
    <w:sectPr>
      <w:headerReference w:type="default" r:id="rId4"/>
      <w:footnotePr>
        <w:numFmt w:val="decimal"/>
      </w:footnotePr>
      <w:type w:val="nextPage"/>
      <w:pgSz w:w="11906" w:h="16838"/>
      <w:pgMar w:left="1701" w:right="566" w:gutter="0" w:header="708" w:top="765" w:footer="0" w:bottom="11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2"/>
        <w:jc w:val="both"/>
        <w:rPr>
          <w:rFonts w:ascii="Times New Roman" w:hAnsi="Times New Roman" w:cs="Times New Roman"/>
        </w:rPr>
      </w:pPr>
      <w:r>
        <w:rPr>
          <w:rStyle w:val="Style19"/>
        </w:rPr>
        <w:footnoteRef/>
      </w:r>
      <w:r>
        <w:rPr>
          <w:rFonts w:cs="Times New Roman" w:ascii="Times New Roman" w:hAnsi="Times New Roman"/>
          <w:vertAlign w:val="superscript"/>
        </w:rPr>
        <w:t>1</w:t>
      </w:r>
      <w:r>
        <w:rPr>
          <w:rFonts w:cs="Times New Roman" w:ascii="Times New Roman" w:hAnsi="Times New Roman"/>
        </w:rPr>
        <w:t>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pPr>
        <w:pStyle w:val="Style32"/>
        <w:jc w:val="both"/>
        <w:rPr>
          <w:rFonts w:ascii="Times New Roman" w:hAnsi="Times New Roman" w:cs="Times New Roman"/>
        </w:rPr>
      </w:pPr>
      <w:r>
        <w:rPr>
          <w:rFonts w:cs="Times New Roman" w:ascii="Times New Roman" w:hAnsi="Times New Roman"/>
        </w:rPr>
        <w:t xml:space="preserve">Необходимо внимательно ознакомиться с приведенными ниже вопросами и ответить "да" или "нет" на каждый из них (допускается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pPr>
        <w:pStyle w:val="Style32"/>
        <w:jc w:val="both"/>
        <w:rPr>
          <w:rFonts w:ascii="Times New Roman" w:hAnsi="Times New Roman" w:cs="Times New Roman"/>
        </w:rPr>
      </w:pPr>
      <w:r>
        <w:rPr>
          <w:rFonts w:cs="Times New Roman" w:ascii="Times New Roman" w:hAnsi="Times New Roman"/>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footnote>
  <w:footnote w:id="3">
    <w:p>
      <w:pPr>
        <w:pStyle w:val="Style32"/>
        <w:jc w:val="both"/>
        <w:rPr>
          <w:rFonts w:ascii="Times New Roman" w:hAnsi="Times New Roman" w:cs="Times New Roman"/>
        </w:rPr>
      </w:pPr>
      <w:r>
        <w:rPr>
          <w:rStyle w:val="Style19"/>
        </w:rPr>
        <w:footnoteRef/>
      </w:r>
      <w:r>
        <w:rPr>
          <w:rFonts w:cs="Times New Roman" w:ascii="Times New Roman" w:hAnsi="Times New Roman"/>
          <w:vertAlign w:val="superscript"/>
        </w:rPr>
        <w:t>2</w:t>
      </w:r>
      <w:r>
        <w:rPr>
          <w:rFonts w:cs="Times New Roman" w:ascii="Times New Roman" w:hAnsi="Times New Roman"/>
          <w:color w:val="FFFFFF" w:themeColor="background1"/>
          <w:sz w:val="2"/>
        </w:rPr>
        <w:t> </w:t>
      </w:r>
      <w:r>
        <w:rPr>
          <w:rFonts w:cs="Times New Roman" w:ascii="Times New Roman" w:hAnsi="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188588"/>
    </w:sdtPr>
    <w:sdtContent>
      <w:p>
        <w:pPr>
          <w:pStyle w:val="Style30"/>
          <w:jc w:val="center"/>
          <w:rPr/>
        </w:pPr>
        <w:r>
          <w:rPr/>
          <w:fldChar w:fldCharType="begin"/>
        </w:r>
        <w:r>
          <w:rPr/>
          <w:instrText xml:space="preserve"> PAGE </w:instrText>
        </w:r>
        <w:r>
          <w:rPr/>
          <w:fldChar w:fldCharType="separate"/>
        </w:r>
        <w:r>
          <w:rPr/>
          <w:t>8</w:t>
        </w:r>
        <w:r>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30" w:hanging="1020"/>
      </w:pPr>
      <w:rPr/>
    </w:lvl>
    <w:lvl w:ilvl="1">
      <w:start w:val="1"/>
      <w:numFmt w:val="lowerLetter"/>
      <w:lvlText w:val="%2."/>
      <w:lvlJc w:val="left"/>
      <w:pPr>
        <w:tabs>
          <w:tab w:val="num" w:pos="0"/>
        </w:tabs>
        <w:ind w:left="1790" w:hanging="360"/>
      </w:pPr>
      <w:rPr/>
    </w:lvl>
    <w:lvl w:ilvl="2">
      <w:start w:val="1"/>
      <w:numFmt w:val="lowerRoman"/>
      <w:lvlText w:val="%3."/>
      <w:lvlJc w:val="right"/>
      <w:pPr>
        <w:tabs>
          <w:tab w:val="num" w:pos="0"/>
        </w:tabs>
        <w:ind w:left="2510" w:hanging="180"/>
      </w:pPr>
      <w:rPr/>
    </w:lvl>
    <w:lvl w:ilvl="3">
      <w:start w:val="1"/>
      <w:numFmt w:val="decimal"/>
      <w:lvlText w:val="%4."/>
      <w:lvlJc w:val="left"/>
      <w:pPr>
        <w:tabs>
          <w:tab w:val="num" w:pos="0"/>
        </w:tabs>
        <w:ind w:left="3230" w:hanging="360"/>
      </w:pPr>
      <w:rPr/>
    </w:lvl>
    <w:lvl w:ilvl="4">
      <w:start w:val="1"/>
      <w:numFmt w:val="lowerLetter"/>
      <w:lvlText w:val="%5."/>
      <w:lvlJc w:val="left"/>
      <w:pPr>
        <w:tabs>
          <w:tab w:val="num" w:pos="0"/>
        </w:tabs>
        <w:ind w:left="3950" w:hanging="360"/>
      </w:pPr>
      <w:rPr/>
    </w:lvl>
    <w:lvl w:ilvl="5">
      <w:start w:val="1"/>
      <w:numFmt w:val="lowerRoman"/>
      <w:lvlText w:val="%6."/>
      <w:lvlJc w:val="right"/>
      <w:pPr>
        <w:tabs>
          <w:tab w:val="num" w:pos="0"/>
        </w:tabs>
        <w:ind w:left="4670" w:hanging="180"/>
      </w:pPr>
      <w:rPr/>
    </w:lvl>
    <w:lvl w:ilvl="6">
      <w:start w:val="1"/>
      <w:numFmt w:val="decimal"/>
      <w:lvlText w:val="%7."/>
      <w:lvlJc w:val="left"/>
      <w:pPr>
        <w:tabs>
          <w:tab w:val="num" w:pos="0"/>
        </w:tabs>
        <w:ind w:left="5390" w:hanging="360"/>
      </w:pPr>
      <w:rPr/>
    </w:lvl>
    <w:lvl w:ilvl="7">
      <w:start w:val="1"/>
      <w:numFmt w:val="lowerLetter"/>
      <w:lvlText w:val="%8."/>
      <w:lvlJc w:val="left"/>
      <w:pPr>
        <w:tabs>
          <w:tab w:val="num" w:pos="0"/>
        </w:tabs>
        <w:ind w:left="6110" w:hanging="360"/>
      </w:pPr>
      <w:rPr/>
    </w:lvl>
    <w:lvl w:ilvl="8">
      <w:start w:val="1"/>
      <w:numFmt w:val="lowerRoman"/>
      <w:lvlText w:val="%9."/>
      <w:lvlJc w:val="right"/>
      <w:pPr>
        <w:tabs>
          <w:tab w:val="num" w:pos="0"/>
        </w:tabs>
        <w:ind w:left="683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059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090598"/>
    <w:pPr>
      <w:keepNext w:val="true"/>
      <w:spacing w:lineRule="auto" w:line="360"/>
      <w:jc w:val="center"/>
      <w:outlineLvl w:val="0"/>
    </w:pPr>
    <w:rPr>
      <w:b/>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090598"/>
    <w:rPr>
      <w:rFonts w:ascii="Times New Roman" w:hAnsi="Times New Roman" w:eastAsia="Times New Roman" w:cs="Times New Roman"/>
      <w:b/>
      <w:sz w:val="24"/>
      <w:szCs w:val="20"/>
      <w:lang w:eastAsia="ru-RU"/>
    </w:rPr>
  </w:style>
  <w:style w:type="character" w:styleId="Style13" w:customStyle="1">
    <w:name w:val="Текст выноски Знак"/>
    <w:basedOn w:val="DefaultParagraphFont"/>
    <w:link w:val="BalloonText"/>
    <w:uiPriority w:val="99"/>
    <w:semiHidden/>
    <w:qFormat/>
    <w:rsid w:val="00090598"/>
    <w:rPr>
      <w:rFonts w:ascii="Tahoma" w:hAnsi="Tahoma" w:eastAsia="Times New Roman" w:cs="Tahoma"/>
      <w:sz w:val="16"/>
      <w:szCs w:val="16"/>
      <w:lang w:eastAsia="ru-RU"/>
    </w:rPr>
  </w:style>
  <w:style w:type="character" w:styleId="Style14" w:customStyle="1">
    <w:name w:val="Гипертекстовая ссылка"/>
    <w:basedOn w:val="DefaultParagraphFont"/>
    <w:uiPriority w:val="99"/>
    <w:qFormat/>
    <w:rsid w:val="008b3916"/>
    <w:rPr>
      <w:color w:val="106BBE"/>
    </w:rPr>
  </w:style>
  <w:style w:type="character" w:styleId="-">
    <w:name w:val="Hyperlink"/>
    <w:basedOn w:val="DefaultParagraphFont"/>
    <w:uiPriority w:val="99"/>
    <w:unhideWhenUsed/>
    <w:rsid w:val="00f353ec"/>
    <w:rPr>
      <w:color w:val="0000FF" w:themeColor="hyperlink"/>
      <w:u w:val="single"/>
    </w:rPr>
  </w:style>
  <w:style w:type="character" w:styleId="Style15" w:customStyle="1">
    <w:name w:val="Верхний колонтитул Знак"/>
    <w:basedOn w:val="DefaultParagraphFont"/>
    <w:uiPriority w:val="99"/>
    <w:qFormat/>
    <w:rsid w:val="00ca2fe5"/>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semiHidden/>
    <w:qFormat/>
    <w:rsid w:val="00ca2fe5"/>
    <w:rPr>
      <w:rFonts w:ascii="Times New Roman" w:hAnsi="Times New Roman" w:eastAsia="Times New Roman" w:cs="Times New Roman"/>
      <w:sz w:val="24"/>
      <w:szCs w:val="24"/>
      <w:lang w:eastAsia="ru-RU"/>
    </w:rPr>
  </w:style>
  <w:style w:type="character" w:styleId="FontStyle44" w:customStyle="1">
    <w:name w:val="Font Style44"/>
    <w:basedOn w:val="DefaultParagraphFont"/>
    <w:uiPriority w:val="99"/>
    <w:qFormat/>
    <w:rsid w:val="00d250aa"/>
    <w:rPr>
      <w:rFonts w:ascii="Times New Roman" w:hAnsi="Times New Roman" w:cs="Times New Roman"/>
      <w:sz w:val="24"/>
      <w:szCs w:val="24"/>
    </w:rPr>
  </w:style>
  <w:style w:type="character" w:styleId="FontStyle40" w:customStyle="1">
    <w:name w:val="Font Style40"/>
    <w:basedOn w:val="DefaultParagraphFont"/>
    <w:uiPriority w:val="99"/>
    <w:qFormat/>
    <w:rsid w:val="00d250aa"/>
    <w:rPr>
      <w:rFonts w:ascii="Times New Roman" w:hAnsi="Times New Roman" w:cs="Times New Roman"/>
      <w:b/>
      <w:bCs/>
      <w:sz w:val="24"/>
      <w:szCs w:val="24"/>
    </w:rPr>
  </w:style>
  <w:style w:type="character" w:styleId="Style17" w:customStyle="1">
    <w:name w:val="Основной текст Знак"/>
    <w:qFormat/>
    <w:locked/>
    <w:rsid w:val="005d548f"/>
    <w:rPr>
      <w:b/>
      <w:sz w:val="24"/>
      <w:lang w:val="en-US"/>
    </w:rPr>
  </w:style>
  <w:style w:type="character" w:styleId="12" w:customStyle="1">
    <w:name w:val="Основной текст Знак1"/>
    <w:basedOn w:val="DefaultParagraphFont"/>
    <w:uiPriority w:val="99"/>
    <w:semiHidden/>
    <w:qFormat/>
    <w:rsid w:val="005d548f"/>
    <w:rPr>
      <w:rFonts w:ascii="Times New Roman" w:hAnsi="Times New Roman" w:eastAsia="Times New Roman" w:cs="Times New Roman"/>
      <w:sz w:val="24"/>
      <w:szCs w:val="24"/>
      <w:lang w:eastAsia="ru-RU"/>
    </w:rPr>
  </w:style>
  <w:style w:type="character" w:styleId="Style18" w:customStyle="1">
    <w:name w:val="Текст сноски Знак"/>
    <w:basedOn w:val="DefaultParagraphFont"/>
    <w:uiPriority w:val="99"/>
    <w:semiHidden/>
    <w:qFormat/>
    <w:rsid w:val="00c66cce"/>
    <w:rPr>
      <w:sz w:val="20"/>
      <w:szCs w:val="20"/>
    </w:rPr>
  </w:style>
  <w:style w:type="character" w:styleId="Style19">
    <w:name w:val="Символ сноски"/>
    <w:uiPriority w:val="99"/>
    <w:semiHidden/>
    <w:unhideWhenUsed/>
    <w:qFormat/>
    <w:rsid w:val="00c66cce"/>
    <w:rPr>
      <w:vertAlign w:val="superscript"/>
    </w:rPr>
  </w:style>
  <w:style w:type="character" w:styleId="Style20">
    <w:name w:val="Footnote Reference"/>
    <w:rPr>
      <w:vertAlign w:val="superscript"/>
    </w:rPr>
  </w:style>
  <w:style w:type="character" w:styleId="Blk" w:customStyle="1">
    <w:name w:val="blk"/>
    <w:basedOn w:val="DefaultParagraphFont"/>
    <w:qFormat/>
    <w:rsid w:val="0027341d"/>
    <w:rPr/>
  </w:style>
  <w:style w:type="character" w:styleId="Comment" w:customStyle="1">
    <w:name w:val="comment"/>
    <w:basedOn w:val="DefaultParagraphFont"/>
    <w:qFormat/>
    <w:rsid w:val="0002320c"/>
    <w:rPr/>
  </w:style>
  <w:style w:type="character" w:styleId="Hl" w:customStyle="1">
    <w:name w:val="hl"/>
    <w:basedOn w:val="DefaultParagraphFont"/>
    <w:qFormat/>
    <w:rsid w:val="00a62b14"/>
    <w:rPr/>
  </w:style>
  <w:style w:type="character" w:styleId="Nobr" w:customStyle="1">
    <w:name w:val="nobr"/>
    <w:basedOn w:val="DefaultParagraphFont"/>
    <w:qFormat/>
    <w:rsid w:val="00a62b14"/>
    <w:rPr/>
  </w:style>
  <w:style w:type="character" w:styleId="Style21" w:customStyle="1">
    <w:name w:val="Текст Знак"/>
    <w:basedOn w:val="DefaultParagraphFont"/>
    <w:link w:val="PlainText"/>
    <w:qFormat/>
    <w:rsid w:val="00116796"/>
    <w:rPr>
      <w:rFonts w:ascii="Courier New" w:hAnsi="Courier New" w:eastAsia="Times New Roman" w:cs="Courier New"/>
      <w:sz w:val="20"/>
      <w:szCs w:val="20"/>
      <w:lang w:eastAsia="ru-RU"/>
    </w:rPr>
  </w:style>
  <w:style w:type="character" w:styleId="Style22">
    <w:name w:val="Символ концевой сноски"/>
    <w:qFormat/>
    <w:rPr>
      <w:vertAlign w:val="superscript"/>
    </w:rPr>
  </w:style>
  <w:style w:type="character" w:styleId="Style23">
    <w:name w:val="Endnote Reference"/>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Style17"/>
    <w:rsid w:val="005d548f"/>
    <w:pPr>
      <w:jc w:val="center"/>
    </w:pPr>
    <w:rPr>
      <w:rFonts w:ascii="Calibri" w:hAnsi="Calibri" w:eastAsia="Calibri" w:cs="" w:asciiTheme="minorHAnsi" w:cstheme="minorBidi" w:eastAsiaTheme="minorHAnsi" w:hAnsiTheme="minorHAnsi"/>
      <w:b/>
      <w:szCs w:val="22"/>
      <w:lang w:val="en-US" w:eastAsia="en-US"/>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ConsTitle" w:customStyle="1">
    <w:name w:val="ConsTitle"/>
    <w:qFormat/>
    <w:rsid w:val="00090598"/>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en-US" w:bidi="ar-SA"/>
    </w:rPr>
  </w:style>
  <w:style w:type="paragraph" w:styleId="ConsNormal" w:customStyle="1">
    <w:name w:val="ConsNormal"/>
    <w:qFormat/>
    <w:rsid w:val="00090598"/>
    <w:pPr>
      <w:widowControl w:val="false"/>
      <w:suppressAutoHyphens w:val="tru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3"/>
    <w:uiPriority w:val="99"/>
    <w:semiHidden/>
    <w:unhideWhenUsed/>
    <w:qFormat/>
    <w:rsid w:val="00090598"/>
    <w:pPr/>
    <w:rPr>
      <w:rFonts w:ascii="Tahoma" w:hAnsi="Tahoma" w:cs="Tahoma"/>
      <w:sz w:val="16"/>
      <w:szCs w:val="16"/>
    </w:rPr>
  </w:style>
  <w:style w:type="paragraph" w:styleId="ListParagraph">
    <w:name w:val="List Paragraph"/>
    <w:basedOn w:val="Normal"/>
    <w:qFormat/>
    <w:rsid w:val="00913133"/>
    <w:pPr>
      <w:spacing w:before="0" w:after="0"/>
      <w:ind w:left="720" w:hanging="0"/>
      <w:contextualSpacing/>
    </w:pPr>
    <w:rPr/>
  </w:style>
  <w:style w:type="paragraph" w:styleId="Formattext" w:customStyle="1">
    <w:name w:val="formattext"/>
    <w:basedOn w:val="Normal"/>
    <w:qFormat/>
    <w:rsid w:val="00ca2fe5"/>
    <w:pPr>
      <w:spacing w:beforeAutospacing="1" w:afterAutospacing="1"/>
    </w:pPr>
    <w:rPr/>
  </w:style>
  <w:style w:type="paragraph" w:styleId="Default" w:customStyle="1">
    <w:name w:val="Default"/>
    <w:qFormat/>
    <w:rsid w:val="00ca2fe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9">
    <w:name w:val="Колонтитул"/>
    <w:basedOn w:val="Normal"/>
    <w:qFormat/>
    <w:pPr/>
    <w:rPr/>
  </w:style>
  <w:style w:type="paragraph" w:styleId="Style30">
    <w:name w:val="Header"/>
    <w:basedOn w:val="Normal"/>
    <w:link w:val="Style15"/>
    <w:uiPriority w:val="99"/>
    <w:unhideWhenUsed/>
    <w:rsid w:val="00ca2fe5"/>
    <w:pPr>
      <w:tabs>
        <w:tab w:val="clear" w:pos="708"/>
        <w:tab w:val="center" w:pos="4677" w:leader="none"/>
        <w:tab w:val="right" w:pos="9355" w:leader="none"/>
      </w:tabs>
    </w:pPr>
    <w:rPr/>
  </w:style>
  <w:style w:type="paragraph" w:styleId="Style31">
    <w:name w:val="Footer"/>
    <w:basedOn w:val="Normal"/>
    <w:link w:val="Style16"/>
    <w:uiPriority w:val="99"/>
    <w:semiHidden/>
    <w:unhideWhenUsed/>
    <w:rsid w:val="00ca2fe5"/>
    <w:pPr>
      <w:tabs>
        <w:tab w:val="clear" w:pos="708"/>
        <w:tab w:val="center" w:pos="4677" w:leader="none"/>
        <w:tab w:val="right" w:pos="9355" w:leader="none"/>
      </w:tabs>
    </w:pPr>
    <w:rPr/>
  </w:style>
  <w:style w:type="paragraph" w:styleId="Style71" w:customStyle="1">
    <w:name w:val="Style7"/>
    <w:basedOn w:val="Normal"/>
    <w:uiPriority w:val="99"/>
    <w:qFormat/>
    <w:rsid w:val="000c104b"/>
    <w:pPr>
      <w:widowControl w:val="false"/>
    </w:pPr>
    <w:rPr/>
  </w:style>
  <w:style w:type="paragraph" w:styleId="ConsPlusNormal" w:customStyle="1">
    <w:name w:val="ConsPlusNormal"/>
    <w:qFormat/>
    <w:rsid w:val="005b36c7"/>
    <w:pPr>
      <w:widowControl/>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Spacing">
    <w:name w:val="No Spacing"/>
    <w:uiPriority w:val="1"/>
    <w:qFormat/>
    <w:rsid w:val="000b62a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141" w:customStyle="1">
    <w:name w:val="Style14"/>
    <w:basedOn w:val="Normal"/>
    <w:uiPriority w:val="99"/>
    <w:qFormat/>
    <w:rsid w:val="00d250aa"/>
    <w:pPr>
      <w:widowControl w:val="false"/>
      <w:jc w:val="both"/>
    </w:pPr>
    <w:rPr/>
  </w:style>
  <w:style w:type="paragraph" w:styleId="Style32">
    <w:name w:val="Footnote Text"/>
    <w:basedOn w:val="Normal"/>
    <w:link w:val="Style18"/>
    <w:uiPriority w:val="99"/>
    <w:semiHidden/>
    <w:unhideWhenUsed/>
    <w:rsid w:val="00c66cce"/>
    <w:pPr/>
    <w:rPr>
      <w:rFonts w:ascii="Calibri" w:hAnsi="Calibri" w:eastAsia="Calibri" w:cs="" w:asciiTheme="minorHAnsi" w:cstheme="minorBidi" w:eastAsiaTheme="minorHAnsi" w:hAnsiTheme="minorHAnsi"/>
      <w:sz w:val="20"/>
      <w:szCs w:val="20"/>
      <w:lang w:eastAsia="en-US"/>
    </w:rPr>
  </w:style>
  <w:style w:type="paragraph" w:styleId="NormalWeb">
    <w:name w:val="Normal (Web)"/>
    <w:basedOn w:val="Normal"/>
    <w:uiPriority w:val="99"/>
    <w:unhideWhenUsed/>
    <w:qFormat/>
    <w:rsid w:val="002f5c57"/>
    <w:pPr>
      <w:spacing w:beforeAutospacing="1" w:afterAutospacing="1"/>
    </w:pPr>
    <w:rPr/>
  </w:style>
  <w:style w:type="paragraph" w:styleId="Style33" w:customStyle="1">
    <w:name w:val="Таблицы (моноширинный)"/>
    <w:basedOn w:val="Normal"/>
    <w:next w:val="Normal"/>
    <w:qFormat/>
    <w:rsid w:val="00836afe"/>
    <w:pPr>
      <w:widowControl w:val="false"/>
      <w:jc w:val="both"/>
    </w:pPr>
    <w:rPr>
      <w:rFonts w:ascii="Courier New" w:hAnsi="Courier New" w:cs="Courier New"/>
      <w:sz w:val="20"/>
      <w:szCs w:val="20"/>
    </w:rPr>
  </w:style>
  <w:style w:type="paragraph" w:styleId="Style34" w:customStyle="1">
    <w:name w:val="Знак"/>
    <w:basedOn w:val="Normal"/>
    <w:autoRedefine/>
    <w:qFormat/>
    <w:rsid w:val="004b2e64"/>
    <w:pPr>
      <w:spacing w:lineRule="exact" w:line="240" w:before="0" w:after="160"/>
    </w:pPr>
    <w:rPr>
      <w:rFonts w:eastAsia="SimSun"/>
      <w:b/>
      <w:bCs/>
      <w:sz w:val="28"/>
      <w:szCs w:val="28"/>
      <w:lang w:val="en-US" w:eastAsia="en-US"/>
    </w:rPr>
  </w:style>
  <w:style w:type="paragraph" w:styleId="ConsPlusTitle" w:customStyle="1">
    <w:name w:val="ConsPlusTitle"/>
    <w:qFormat/>
    <w:rsid w:val="004b2e64"/>
    <w:pPr>
      <w:widowControl w:val="false"/>
      <w:suppressAutoHyphens w:val="true"/>
      <w:bidi w:val="0"/>
      <w:spacing w:lineRule="auto" w:line="240" w:before="0" w:after="0"/>
      <w:jc w:val="left"/>
    </w:pPr>
    <w:rPr>
      <w:rFonts w:ascii="Times New Roman" w:hAnsi="Times New Roman" w:eastAsia="Arial" w:cs="Times New Roman"/>
      <w:b/>
      <w:bCs/>
      <w:color w:val="auto"/>
      <w:kern w:val="0"/>
      <w:sz w:val="24"/>
      <w:szCs w:val="24"/>
      <w:lang w:val="ru-RU" w:eastAsia="ar-SA" w:bidi="ar-SA"/>
    </w:rPr>
  </w:style>
  <w:style w:type="paragraph" w:styleId="PlainText">
    <w:name w:val="Plain Text"/>
    <w:basedOn w:val="Normal"/>
    <w:link w:val="Style21"/>
    <w:qFormat/>
    <w:rsid w:val="00116796"/>
    <w:pPr/>
    <w:rPr>
      <w:rFonts w:ascii="Courier New" w:hAnsi="Courier New" w:cs="Courier New"/>
      <w:sz w:val="20"/>
      <w:szCs w:val="20"/>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ca2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5126C698E6BDA87F0DF4F21B2A13713562B28448FD83EAAA7B6E8860AC00E63C1B61FFE5A506036F7BC8A061265w1K"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7E6A-0352-467F-8518-3A88333A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Application>LibreOffice/7.5.4.2$Windows_X86_64 LibreOffice_project/36ccfdc35048b057fd9854c757a8b67ec53977b6</Application>
  <AppVersion>15.0000</AppVersion>
  <Pages>8</Pages>
  <Words>2158</Words>
  <Characters>15869</Characters>
  <CharactersWithSpaces>18081</CharactersWithSpaces>
  <Paragraphs>138</Paragraphs>
  <Company>Дума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2021-08-13T06:06:00Z</dcterms:created>
  <dc:creator>admin</dc:creator>
  <dc:description/>
  <dc:language>ru-RU</dc:language>
  <cp:lastModifiedBy/>
  <cp:lastPrinted>2023-06-30T08:36:38Z</cp:lastPrinted>
  <dcterms:modified xsi:type="dcterms:W3CDTF">2023-06-30T15:51:27Z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